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4422" w14:textId="77777777" w:rsidR="00693969" w:rsidRDefault="00693969" w:rsidP="00693969">
      <w:pPr>
        <w:pStyle w:val="SectionHeading"/>
        <w:jc w:val="right"/>
        <w:rPr>
          <w:noProof/>
        </w:rPr>
      </w:pPr>
    </w:p>
    <w:p w14:paraId="3965B613" w14:textId="77777777" w:rsidR="00693969" w:rsidRDefault="00693969" w:rsidP="00693969">
      <w:pPr>
        <w:pStyle w:val="Heading1"/>
        <w:jc w:val="right"/>
        <w:rPr>
          <w:noProof/>
        </w:rPr>
      </w:pPr>
      <w:bookmarkStart w:id="0" w:name="_Toc446890875"/>
      <w:bookmarkStart w:id="1" w:name="_Toc447790926"/>
      <w:r>
        <w:rPr>
          <w:noProof/>
        </w:rPr>
        <w:t>Science and Technology/Engineering</w:t>
      </w:r>
      <w:bookmarkEnd w:id="0"/>
      <w:r>
        <w:rPr>
          <w:noProof/>
        </w:rPr>
        <w:br/>
      </w:r>
      <w:bookmarkStart w:id="2" w:name="_Toc446890876"/>
      <w:r>
        <w:rPr>
          <w:noProof/>
        </w:rPr>
        <w:t>Learning Standards</w:t>
      </w:r>
      <w:bookmarkEnd w:id="1"/>
      <w:bookmarkEnd w:id="2"/>
    </w:p>
    <w:p w14:paraId="0E06DC22" w14:textId="77777777" w:rsidR="00693969" w:rsidRDefault="00693969" w:rsidP="00693969">
      <w:pPr>
        <w:pStyle w:val="SectionHeading"/>
        <w:jc w:val="right"/>
        <w:rPr>
          <w:noProof/>
        </w:rPr>
      </w:pPr>
    </w:p>
    <w:p w14:paraId="3837C70A" w14:textId="77777777" w:rsidR="00693969" w:rsidRPr="0016491C" w:rsidRDefault="00693969" w:rsidP="00693969">
      <w:pPr>
        <w:pStyle w:val="Heading2"/>
      </w:pPr>
      <w:bookmarkStart w:id="3" w:name="_Toc447790942"/>
      <w:r>
        <w:t xml:space="preserve">High School: </w:t>
      </w:r>
      <w:r w:rsidRPr="0016491C">
        <w:t>Overview of Science and Engineering Practices</w:t>
      </w:r>
      <w:bookmarkEnd w:id="3"/>
    </w:p>
    <w:p w14:paraId="4EDB976F" w14:textId="77777777" w:rsidR="00693969" w:rsidRPr="0016491C" w:rsidRDefault="00693969" w:rsidP="00693969">
      <w:pPr>
        <w:rPr>
          <w:color w:val="000000"/>
          <w:sz w:val="22"/>
          <w:szCs w:val="22"/>
        </w:rPr>
      </w:pPr>
    </w:p>
    <w:p w14:paraId="594D5E21" w14:textId="77777777" w:rsidR="00693969" w:rsidRPr="00AC2F76" w:rsidRDefault="00693969" w:rsidP="00693969">
      <w:pPr>
        <w:rPr>
          <w:color w:val="000000"/>
          <w:sz w:val="22"/>
          <w:szCs w:val="22"/>
        </w:rPr>
      </w:pPr>
      <w:r w:rsidRPr="00AC2F76">
        <w:rPr>
          <w:color w:val="000000"/>
          <w:sz w:val="22"/>
          <w:szCs w:val="22"/>
        </w:rPr>
        <w:t xml:space="preserve">The practices in grades 9–12 build on </w:t>
      </w:r>
      <w:r>
        <w:rPr>
          <w:color w:val="000000"/>
          <w:sz w:val="22"/>
          <w:szCs w:val="22"/>
        </w:rPr>
        <w:t>pre-</w:t>
      </w:r>
      <w:r w:rsidRPr="00AC2F76">
        <w:rPr>
          <w:color w:val="000000"/>
          <w:sz w:val="22"/>
          <w:szCs w:val="22"/>
        </w:rPr>
        <w:t xml:space="preserve">K–8 experiences and progress to more technical and sophisticated </w:t>
      </w:r>
      <w:r>
        <w:rPr>
          <w:color w:val="000000"/>
          <w:sz w:val="22"/>
          <w:szCs w:val="22"/>
        </w:rPr>
        <w:t>applications</w:t>
      </w:r>
      <w:r w:rsidRPr="00AC2F76">
        <w:rPr>
          <w:color w:val="000000"/>
          <w:sz w:val="22"/>
          <w:szCs w:val="22"/>
        </w:rPr>
        <w:t xml:space="preserve"> to the natural and designed world we live in. The </w:t>
      </w:r>
      <w:r>
        <w:rPr>
          <w:color w:val="000000"/>
          <w:sz w:val="22"/>
          <w:szCs w:val="22"/>
        </w:rPr>
        <w:t>integration</w:t>
      </w:r>
      <w:r w:rsidRPr="00AC2F76">
        <w:rPr>
          <w:color w:val="000000"/>
          <w:sz w:val="22"/>
          <w:szCs w:val="22"/>
        </w:rPr>
        <w:t xml:space="preserve"> of science and engineering practices in high school science courses </w:t>
      </w:r>
      <w:r>
        <w:rPr>
          <w:color w:val="000000"/>
          <w:sz w:val="22"/>
          <w:szCs w:val="22"/>
        </w:rPr>
        <w:t>gi</w:t>
      </w:r>
      <w:r w:rsidRPr="00AC2F76">
        <w:rPr>
          <w:color w:val="000000"/>
          <w:sz w:val="22"/>
          <w:szCs w:val="22"/>
        </w:rPr>
        <w:t>ves students dynamic and relevant opportunities to refine and communicate science understandings to be well prepared for civic life, postsecondary</w:t>
      </w:r>
      <w:r>
        <w:rPr>
          <w:color w:val="000000"/>
          <w:sz w:val="22"/>
          <w:szCs w:val="22"/>
        </w:rPr>
        <w:t xml:space="preserve"> education, and career success. </w:t>
      </w:r>
      <w:r w:rsidRPr="00AC2F76">
        <w:rPr>
          <w:color w:val="000000"/>
          <w:sz w:val="22"/>
          <w:szCs w:val="22"/>
        </w:rPr>
        <w:t>Essential competencies for students by the end of grade 12 include reading and comprehending relevant issues in science to be informed decision</w:t>
      </w:r>
      <w:r>
        <w:rPr>
          <w:color w:val="000000"/>
          <w:sz w:val="22"/>
          <w:szCs w:val="22"/>
        </w:rPr>
        <w:t>-</w:t>
      </w:r>
      <w:r w:rsidRPr="00AC2F76">
        <w:rPr>
          <w:color w:val="000000"/>
          <w:sz w:val="22"/>
          <w:szCs w:val="22"/>
        </w:rPr>
        <w:t>makers.</w:t>
      </w:r>
      <w:r>
        <w:rPr>
          <w:color w:val="000000"/>
          <w:sz w:val="22"/>
          <w:szCs w:val="22"/>
        </w:rPr>
        <w:t xml:space="preserve"> </w:t>
      </w:r>
      <w:r w:rsidRPr="00AC2F76">
        <w:rPr>
          <w:color w:val="000000"/>
          <w:sz w:val="22"/>
          <w:szCs w:val="22"/>
        </w:rPr>
        <w:t xml:space="preserve">Accurately using </w:t>
      </w:r>
      <w:r>
        <w:rPr>
          <w:color w:val="000000"/>
          <w:sz w:val="22"/>
          <w:szCs w:val="22"/>
        </w:rPr>
        <w:t>mathematics</w:t>
      </w:r>
      <w:r w:rsidRPr="00AC2F76">
        <w:rPr>
          <w:color w:val="000000"/>
          <w:sz w:val="22"/>
          <w:szCs w:val="22"/>
        </w:rPr>
        <w:t xml:space="preserve"> and computation as it applies to daily life and engaging in the practice of modeling to solve real</w:t>
      </w:r>
      <w:r>
        <w:rPr>
          <w:color w:val="000000"/>
          <w:sz w:val="22"/>
          <w:szCs w:val="22"/>
        </w:rPr>
        <w:t>-</w:t>
      </w:r>
      <w:r w:rsidRPr="00AC2F76">
        <w:rPr>
          <w:color w:val="000000"/>
          <w:sz w:val="22"/>
          <w:szCs w:val="22"/>
        </w:rPr>
        <w:t>world problems</w:t>
      </w:r>
      <w:r>
        <w:rPr>
          <w:color w:val="000000"/>
          <w:sz w:val="22"/>
          <w:szCs w:val="22"/>
        </w:rPr>
        <w:t xml:space="preserve"> enables all students to understand and analyze key scientific and technical issues they will be asked to address throughout their lives. </w:t>
      </w:r>
      <w:r w:rsidRPr="00AC2F76">
        <w:rPr>
          <w:color w:val="000000"/>
          <w:sz w:val="22"/>
          <w:szCs w:val="22"/>
        </w:rPr>
        <w:t xml:space="preserve">Communicating explanations coherently, with evidence from credible sources, </w:t>
      </w:r>
      <w:r>
        <w:rPr>
          <w:color w:val="000000"/>
          <w:sz w:val="22"/>
          <w:szCs w:val="22"/>
        </w:rPr>
        <w:t>is critical to engaging</w:t>
      </w:r>
      <w:r w:rsidRPr="00AC2F76">
        <w:rPr>
          <w:color w:val="000000"/>
          <w:sz w:val="22"/>
          <w:szCs w:val="22"/>
        </w:rPr>
        <w:t xml:space="preserve"> in public discourse. </w:t>
      </w:r>
    </w:p>
    <w:p w14:paraId="08210BE8" w14:textId="77777777" w:rsidR="00693969" w:rsidRPr="00AC2F76" w:rsidRDefault="00693969" w:rsidP="00693969">
      <w:pPr>
        <w:rPr>
          <w:color w:val="000000"/>
          <w:sz w:val="22"/>
          <w:szCs w:val="22"/>
        </w:rPr>
      </w:pPr>
    </w:p>
    <w:p w14:paraId="76D276AE" w14:textId="77777777" w:rsidR="00693969" w:rsidRDefault="00693969" w:rsidP="00693969">
      <w:pPr>
        <w:rPr>
          <w:color w:val="000000"/>
          <w:sz w:val="22"/>
          <w:szCs w:val="22"/>
        </w:rPr>
      </w:pPr>
      <w:r w:rsidRPr="00AC2F76">
        <w:rPr>
          <w:color w:val="000000"/>
          <w:sz w:val="22"/>
          <w:szCs w:val="22"/>
        </w:rPr>
        <w:t xml:space="preserve">Inclusion of science and engineering practices in standards only speak to the types of performances students should be able to demonstrate at the end of instruction </w:t>
      </w:r>
      <w:r>
        <w:rPr>
          <w:color w:val="000000"/>
          <w:sz w:val="22"/>
          <w:szCs w:val="22"/>
        </w:rPr>
        <w:t>of a particular course</w:t>
      </w:r>
      <w:r w:rsidRPr="00AC2F76">
        <w:rPr>
          <w:color w:val="000000"/>
          <w:sz w:val="22"/>
          <w:szCs w:val="22"/>
        </w:rPr>
        <w:t>; the standards do not limit what educators and students should or can be engaged in thr</w:t>
      </w:r>
      <w:r>
        <w:rPr>
          <w:color w:val="000000"/>
          <w:sz w:val="22"/>
          <w:szCs w:val="22"/>
        </w:rPr>
        <w:t>ough a well-rounded curriculum.</w:t>
      </w:r>
    </w:p>
    <w:p w14:paraId="031FE248" w14:textId="77777777" w:rsidR="00693969" w:rsidRPr="00AC2F76" w:rsidRDefault="00693969" w:rsidP="00693969">
      <w:pPr>
        <w:rPr>
          <w:color w:val="000000"/>
          <w:sz w:val="22"/>
          <w:szCs w:val="22"/>
        </w:rPr>
      </w:pPr>
      <w:r>
        <w:rPr>
          <w:color w:val="000000"/>
          <w:sz w:val="22"/>
          <w:szCs w:val="22"/>
        </w:rPr>
        <w:t xml:space="preserve"> </w:t>
      </w:r>
    </w:p>
    <w:p w14:paraId="79389B60" w14:textId="77777777" w:rsidR="00693969" w:rsidRDefault="00693969" w:rsidP="00693969">
      <w:pPr>
        <w:rPr>
          <w:color w:val="000000"/>
          <w:sz w:val="22"/>
          <w:szCs w:val="22"/>
        </w:rPr>
      </w:pPr>
      <w:r w:rsidRPr="00AC2F76">
        <w:rPr>
          <w:color w:val="000000"/>
          <w:sz w:val="22"/>
          <w:szCs w:val="22"/>
        </w:rPr>
        <w:t>By the end of high school</w:t>
      </w:r>
      <w:r>
        <w:rPr>
          <w:color w:val="000000"/>
          <w:sz w:val="22"/>
          <w:szCs w:val="22"/>
        </w:rPr>
        <w:t>,</w:t>
      </w:r>
      <w:r w:rsidRPr="00AC2F76">
        <w:rPr>
          <w:color w:val="000000"/>
          <w:sz w:val="22"/>
          <w:szCs w:val="22"/>
        </w:rPr>
        <w:t xml:space="preserve"> students should have an understanding of and ability to apply each science and engineering practice to understand </w:t>
      </w:r>
      <w:r>
        <w:rPr>
          <w:color w:val="000000"/>
          <w:sz w:val="22"/>
          <w:szCs w:val="22"/>
        </w:rPr>
        <w:t xml:space="preserve">the world around them. </w:t>
      </w:r>
      <w:r w:rsidRPr="00AC2F76">
        <w:rPr>
          <w:color w:val="000000"/>
          <w:sz w:val="22"/>
          <w:szCs w:val="22"/>
        </w:rPr>
        <w:t>Students should have had many opportunities to immerse themselves in the practices and to explore why they are central to the applications of science and engineering</w:t>
      </w:r>
      <w:r>
        <w:rPr>
          <w:color w:val="000000"/>
          <w:sz w:val="22"/>
          <w:szCs w:val="22"/>
        </w:rPr>
        <w:t>. Some e</w:t>
      </w:r>
      <w:r w:rsidRPr="0016491C">
        <w:rPr>
          <w:color w:val="000000"/>
          <w:sz w:val="22"/>
          <w:szCs w:val="22"/>
        </w:rPr>
        <w:t xml:space="preserve">xamples </w:t>
      </w:r>
      <w:r>
        <w:rPr>
          <w:color w:val="000000"/>
          <w:sz w:val="22"/>
          <w:szCs w:val="22"/>
        </w:rPr>
        <w:t xml:space="preserve">of these science and engineering practices </w:t>
      </w:r>
      <w:r w:rsidRPr="0016491C">
        <w:rPr>
          <w:color w:val="000000"/>
          <w:sz w:val="22"/>
          <w:szCs w:val="22"/>
        </w:rPr>
        <w:t>include:</w:t>
      </w:r>
    </w:p>
    <w:p w14:paraId="0BADAD10" w14:textId="77777777" w:rsidR="00693969" w:rsidRPr="0016491C" w:rsidRDefault="00693969" w:rsidP="00693969">
      <w:pPr>
        <w:rPr>
          <w:color w:val="000000"/>
          <w:sz w:val="22"/>
          <w:szCs w:val="22"/>
        </w:rPr>
      </w:pPr>
    </w:p>
    <w:p w14:paraId="20D4FAAF" w14:textId="77777777" w:rsidR="00693969" w:rsidRDefault="00693969" w:rsidP="00693969">
      <w:pPr>
        <w:pStyle w:val="ListNumber"/>
        <w:numPr>
          <w:ilvl w:val="0"/>
          <w:numId w:val="34"/>
        </w:numPr>
      </w:pPr>
      <w:r>
        <w:t>Define a design problem that involves the development of a process or system with interacting components and criteria and constraints that may include social, technical, and/or environmental considerations.</w:t>
      </w:r>
      <w:r w:rsidR="002F0228">
        <w:rPr>
          <w:color w:val="FF0000"/>
        </w:rPr>
        <w:t xml:space="preserve"> Labs 4k, 5c, 10h, 11c</w:t>
      </w:r>
    </w:p>
    <w:p w14:paraId="25A1C412" w14:textId="77777777" w:rsidR="00693969" w:rsidRDefault="00693969" w:rsidP="00693969">
      <w:pPr>
        <w:pStyle w:val="ListNumber"/>
      </w:pPr>
      <w:r>
        <w:t>Develop and/or use a model (including mathematical and computational) to generate data to support explanations, predict phenomena, analyze systems, and/or solve problems.</w:t>
      </w:r>
      <w:r w:rsidR="002F0228">
        <w:t xml:space="preserve"> </w:t>
      </w:r>
      <w:r w:rsidR="002F0228" w:rsidRPr="002F0228">
        <w:rPr>
          <w:color w:val="FF0000"/>
        </w:rPr>
        <w:t>Labs 2a, 10e, 10f</w:t>
      </w:r>
    </w:p>
    <w:p w14:paraId="49EBBEBB" w14:textId="77777777" w:rsidR="00693969" w:rsidRDefault="00693969" w:rsidP="00693969">
      <w:pPr>
        <w:pStyle w:val="ListNumber"/>
      </w:pPr>
      <w:r>
        <w:t>Plan and conduct an investigation, including deciding on the types, amount, and accuracy of data needed to produce reliable measurements, and consider limitations on the precision of the data.</w:t>
      </w:r>
      <w:r w:rsidR="002F0228">
        <w:t xml:space="preserve"> </w:t>
      </w:r>
      <w:r w:rsidR="002F0228">
        <w:rPr>
          <w:color w:val="FF0000"/>
        </w:rPr>
        <w:t xml:space="preserve">Labs </w:t>
      </w:r>
      <w:r w:rsidR="002F0228" w:rsidRPr="002F0228">
        <w:rPr>
          <w:color w:val="FF0000"/>
        </w:rPr>
        <w:t>10e, 10f</w:t>
      </w:r>
      <w:r w:rsidR="002F0228">
        <w:rPr>
          <w:color w:val="FF0000"/>
        </w:rPr>
        <w:t xml:space="preserve">, </w:t>
      </w:r>
      <w:r w:rsidR="001F2582">
        <w:rPr>
          <w:color w:val="FF0000"/>
        </w:rPr>
        <w:t>11d</w:t>
      </w:r>
    </w:p>
    <w:p w14:paraId="7400DDC1" w14:textId="44D54995" w:rsidR="00693969" w:rsidRDefault="00693969" w:rsidP="00693969">
      <w:pPr>
        <w:pStyle w:val="ListNumber"/>
      </w:pPr>
      <w:r>
        <w:t>Apply concepts of statistics and probability (including determining function fits to data, slope, intercept, and correlation coefficient for linear fits) to scientific questions and engineering problems, using digital tools when feasible.</w:t>
      </w:r>
      <w:r w:rsidR="001F2582" w:rsidRPr="001F2582">
        <w:rPr>
          <w:color w:val="FF0000"/>
        </w:rPr>
        <w:t xml:space="preserve"> </w:t>
      </w:r>
      <w:r w:rsidR="001F2582">
        <w:rPr>
          <w:color w:val="FF0000"/>
        </w:rPr>
        <w:t>Labs 4k, 7d, 7g</w:t>
      </w:r>
      <w:r w:rsidR="001F2582" w:rsidRPr="002F0228">
        <w:rPr>
          <w:color w:val="FF0000"/>
        </w:rPr>
        <w:t xml:space="preserve">, </w:t>
      </w:r>
      <w:r w:rsidR="001F2582">
        <w:rPr>
          <w:color w:val="FF0000"/>
        </w:rPr>
        <w:t xml:space="preserve">8a, 8b, </w:t>
      </w:r>
      <w:r w:rsidR="001F2582" w:rsidRPr="002F0228">
        <w:rPr>
          <w:color w:val="FF0000"/>
        </w:rPr>
        <w:t>10f</w:t>
      </w:r>
      <w:r w:rsidR="001F2582">
        <w:rPr>
          <w:color w:val="FF0000"/>
        </w:rPr>
        <w:t xml:space="preserve">, </w:t>
      </w:r>
      <w:r w:rsidR="006F48F7">
        <w:rPr>
          <w:color w:val="FF0000"/>
        </w:rPr>
        <w:t xml:space="preserve">13g, </w:t>
      </w:r>
      <w:r w:rsidR="001F2582">
        <w:rPr>
          <w:color w:val="FF0000"/>
        </w:rPr>
        <w:t>13h</w:t>
      </w:r>
    </w:p>
    <w:p w14:paraId="60481C70" w14:textId="4574BBA9" w:rsidR="00693969" w:rsidRDefault="00693969" w:rsidP="00693969">
      <w:pPr>
        <w:pStyle w:val="ListNumber"/>
      </w:pPr>
      <w:r>
        <w:t>Use simple limit cases to test mathematical expressions, computer programs, algorithms, or simulations of a process or system to see if a model “makes sense” by comparing the outcomes with what is known about the real world.</w:t>
      </w:r>
      <w:r w:rsidR="006F48F7">
        <w:t xml:space="preserve"> </w:t>
      </w:r>
      <w:r w:rsidR="006F48F7">
        <w:rPr>
          <w:color w:val="FF0000"/>
        </w:rPr>
        <w:t xml:space="preserve">Labs </w:t>
      </w:r>
      <w:r w:rsidR="006F48F7" w:rsidRPr="002F0228">
        <w:rPr>
          <w:color w:val="FF0000"/>
        </w:rPr>
        <w:t>10e, 10f</w:t>
      </w:r>
      <w:r w:rsidR="006F48F7">
        <w:rPr>
          <w:color w:val="FF0000"/>
        </w:rPr>
        <w:t>, 13g, 13h</w:t>
      </w:r>
    </w:p>
    <w:p w14:paraId="4977E11C" w14:textId="610D0324" w:rsidR="00693969" w:rsidRDefault="00693969" w:rsidP="00693969">
      <w:pPr>
        <w:pStyle w:val="ListNumber"/>
      </w:pPr>
      <w:r>
        <w:lastRenderedPageBreak/>
        <w:t>Apply scientific reasoning, theory, and/or models to link evidence to the claims and assess the extent to which the reasoning and data support the explanation or conclusion.</w:t>
      </w:r>
      <w:r w:rsidR="0041647D">
        <w:t xml:space="preserve"> </w:t>
      </w:r>
      <w:r w:rsidR="0041647D" w:rsidRPr="002F0228">
        <w:rPr>
          <w:color w:val="FF0000"/>
        </w:rPr>
        <w:t xml:space="preserve">Labs </w:t>
      </w:r>
      <w:r w:rsidR="0041647D">
        <w:rPr>
          <w:color w:val="FF0000"/>
        </w:rPr>
        <w:t>8b, 14b, 14c</w:t>
      </w:r>
    </w:p>
    <w:p w14:paraId="1703C2A5" w14:textId="0D156FF6" w:rsidR="00693969" w:rsidRDefault="00693969" w:rsidP="00693969">
      <w:pPr>
        <w:pStyle w:val="ListNumber"/>
      </w:pPr>
      <w:r>
        <w:t>Respectfully provide and/or receive critiques on scientific arguments by probing reasoning and evidence and challenging ideas and conclusions, and determining what additional information is required to solve contradictions.</w:t>
      </w:r>
      <w:r w:rsidR="005B66FC">
        <w:t xml:space="preserve"> </w:t>
      </w:r>
      <w:r w:rsidR="005B66FC" w:rsidRPr="005B66FC">
        <w:rPr>
          <w:color w:val="FF0000"/>
        </w:rPr>
        <w:t>Bioethics activities at the end of Chapters 1-14.</w:t>
      </w:r>
    </w:p>
    <w:p w14:paraId="064EF4C2" w14:textId="04C73D27" w:rsidR="00693969" w:rsidRPr="0016491C" w:rsidRDefault="00693969" w:rsidP="00693969">
      <w:pPr>
        <w:pStyle w:val="ListNumber"/>
        <w:spacing w:after="220"/>
      </w:pPr>
      <w:r>
        <w:t>Evaluate the validity and reliability of and/or synthesize multiple claims, methods, and/or designs that appear in scientific and technical texts or media, verifying the data when possible.</w:t>
      </w:r>
      <w:r w:rsidR="00844933">
        <w:t xml:space="preserve"> </w:t>
      </w:r>
      <w:r w:rsidR="00844933" w:rsidRPr="00844933">
        <w:rPr>
          <w:color w:val="FF0000"/>
        </w:rPr>
        <w:t>Analysis of bioethical dilemmas and current event articles throughout the curriculum.</w:t>
      </w:r>
    </w:p>
    <w:p w14:paraId="1E106E86" w14:textId="77777777" w:rsidR="00693969" w:rsidRPr="00CE51A6" w:rsidRDefault="00693969" w:rsidP="00693969">
      <w:pPr>
        <w:autoSpaceDE w:val="0"/>
        <w:autoSpaceDN w:val="0"/>
        <w:adjustRightInd w:val="0"/>
        <w:rPr>
          <w:color w:val="000000"/>
          <w:sz w:val="22"/>
          <w:szCs w:val="22"/>
        </w:rPr>
      </w:pPr>
      <w:r w:rsidRPr="0016491C">
        <w:rPr>
          <w:color w:val="000000"/>
          <w:sz w:val="22"/>
          <w:szCs w:val="22"/>
        </w:rPr>
        <w:t>While presented as distinct skill sets</w:t>
      </w:r>
      <w:r>
        <w:rPr>
          <w:color w:val="000000"/>
          <w:sz w:val="22"/>
          <w:szCs w:val="22"/>
        </w:rPr>
        <w:t>,</w:t>
      </w:r>
      <w:r w:rsidRPr="0016491C">
        <w:rPr>
          <w:color w:val="000000"/>
          <w:sz w:val="22"/>
          <w:szCs w:val="22"/>
        </w:rPr>
        <w:t xml:space="preserve"> the eight practices intentionally overlap and interconnect. Skills </w:t>
      </w:r>
      <w:r>
        <w:rPr>
          <w:color w:val="000000"/>
          <w:sz w:val="22"/>
          <w:szCs w:val="22"/>
        </w:rPr>
        <w:t>like those</w:t>
      </w:r>
      <w:r w:rsidRPr="0016491C">
        <w:rPr>
          <w:color w:val="000000"/>
          <w:sz w:val="22"/>
          <w:szCs w:val="22"/>
        </w:rPr>
        <w:t xml:space="preserve"> outlined above should be reflected in curriculum and instruction that engage students in an integrated use of the practices. </w:t>
      </w:r>
      <w:r>
        <w:rPr>
          <w:color w:val="000000"/>
          <w:sz w:val="22"/>
          <w:szCs w:val="22"/>
        </w:rPr>
        <w:t xml:space="preserve">The introductory courses (grades 9–10) integrate practices into the standards. In </w:t>
      </w:r>
      <w:r w:rsidRPr="00CE51A6">
        <w:rPr>
          <w:color w:val="000000"/>
          <w:sz w:val="22"/>
          <w:szCs w:val="22"/>
        </w:rPr>
        <w:t>upper</w:t>
      </w:r>
      <w:r>
        <w:rPr>
          <w:color w:val="000000"/>
          <w:sz w:val="22"/>
          <w:szCs w:val="22"/>
        </w:rPr>
        <w:t>-</w:t>
      </w:r>
      <w:r w:rsidRPr="00CE51A6">
        <w:rPr>
          <w:color w:val="000000"/>
          <w:sz w:val="22"/>
          <w:szCs w:val="22"/>
        </w:rPr>
        <w:t>level high school courses (grades 11</w:t>
      </w:r>
      <w:r>
        <w:rPr>
          <w:color w:val="000000"/>
          <w:sz w:val="22"/>
          <w:szCs w:val="22"/>
        </w:rPr>
        <w:t>–</w:t>
      </w:r>
      <w:r w:rsidRPr="00CE51A6">
        <w:rPr>
          <w:color w:val="000000"/>
          <w:sz w:val="22"/>
          <w:szCs w:val="22"/>
        </w:rPr>
        <w:t xml:space="preserve">12), students should be </w:t>
      </w:r>
      <w:r>
        <w:rPr>
          <w:color w:val="000000"/>
          <w:sz w:val="22"/>
          <w:szCs w:val="22"/>
        </w:rPr>
        <w:t>given</w:t>
      </w:r>
      <w:r w:rsidRPr="00CE51A6">
        <w:rPr>
          <w:color w:val="000000"/>
          <w:sz w:val="22"/>
          <w:szCs w:val="22"/>
        </w:rPr>
        <w:t xml:space="preserve"> continued opportunities to develop the practices. </w:t>
      </w:r>
      <w:r w:rsidRPr="0016491C">
        <w:rPr>
          <w:color w:val="000000"/>
          <w:sz w:val="22"/>
          <w:szCs w:val="22"/>
        </w:rPr>
        <w:t>See the Science and Engineering Practices Progression Matrix</w:t>
      </w:r>
      <w:r>
        <w:rPr>
          <w:color w:val="000000"/>
          <w:sz w:val="22"/>
          <w:szCs w:val="22"/>
        </w:rPr>
        <w:t xml:space="preserve"> (Appendix I) </w:t>
      </w:r>
      <w:r w:rsidRPr="0016491C">
        <w:rPr>
          <w:color w:val="000000"/>
          <w:sz w:val="22"/>
          <w:szCs w:val="22"/>
        </w:rPr>
        <w:t xml:space="preserve">for more information, including particular skills for students in </w:t>
      </w:r>
      <w:r>
        <w:rPr>
          <w:color w:val="000000"/>
          <w:sz w:val="22"/>
          <w:szCs w:val="22"/>
        </w:rPr>
        <w:t>high school</w:t>
      </w:r>
      <w:r w:rsidRPr="00FB03D2">
        <w:rPr>
          <w:sz w:val="22"/>
          <w:szCs w:val="22"/>
        </w:rPr>
        <w:t xml:space="preserve">. </w:t>
      </w:r>
      <w:r>
        <w:rPr>
          <w:sz w:val="28"/>
          <w:szCs w:val="28"/>
        </w:rPr>
        <w:br w:type="page"/>
      </w:r>
    </w:p>
    <w:p w14:paraId="776CDF6C" w14:textId="77777777" w:rsidR="00693969" w:rsidRPr="00143876" w:rsidRDefault="00693969" w:rsidP="00693969">
      <w:pPr>
        <w:pStyle w:val="Heading2"/>
      </w:pPr>
      <w:bookmarkStart w:id="4" w:name="_Toc447790944"/>
      <w:r w:rsidRPr="00FC5DC9">
        <w:lastRenderedPageBreak/>
        <w:t xml:space="preserve">High School </w:t>
      </w:r>
      <w:r>
        <w:t>Biology</w:t>
      </w:r>
      <w:bookmarkEnd w:id="4"/>
    </w:p>
    <w:p w14:paraId="26C41CC9" w14:textId="77777777" w:rsidR="00693969" w:rsidRPr="00680976" w:rsidRDefault="00693969" w:rsidP="00693969">
      <w:pPr>
        <w:rPr>
          <w:sz w:val="22"/>
          <w:szCs w:val="22"/>
        </w:rPr>
      </w:pPr>
    </w:p>
    <w:p w14:paraId="4C9109E2" w14:textId="77777777" w:rsidR="00693969" w:rsidRPr="00680976" w:rsidRDefault="00693969" w:rsidP="00693969">
      <w:pPr>
        <w:rPr>
          <w:sz w:val="22"/>
          <w:szCs w:val="22"/>
        </w:rPr>
      </w:pPr>
      <w:r w:rsidRPr="00680976">
        <w:rPr>
          <w:sz w:val="22"/>
          <w:szCs w:val="22"/>
        </w:rPr>
        <w:t xml:space="preserve">The high school </w:t>
      </w:r>
      <w:r>
        <w:rPr>
          <w:sz w:val="22"/>
          <w:szCs w:val="22"/>
        </w:rPr>
        <w:t>b</w:t>
      </w:r>
      <w:r w:rsidRPr="00680976">
        <w:rPr>
          <w:sz w:val="22"/>
          <w:szCs w:val="22"/>
        </w:rPr>
        <w:t xml:space="preserve">iology standards build from middle school and allow grade 9 or 10 students to explain </w:t>
      </w:r>
      <w:r>
        <w:rPr>
          <w:sz w:val="22"/>
          <w:szCs w:val="22"/>
        </w:rPr>
        <w:t>additional and more complex</w:t>
      </w:r>
      <w:r w:rsidRPr="002B63D6">
        <w:rPr>
          <w:sz w:val="22"/>
          <w:szCs w:val="22"/>
        </w:rPr>
        <w:t xml:space="preserve"> </w:t>
      </w:r>
      <w:r w:rsidRPr="00680976">
        <w:rPr>
          <w:sz w:val="22"/>
          <w:szCs w:val="22"/>
        </w:rPr>
        <w:t>phenomena related to genetics, the functioning of organisms, and interrelationships between organisms, populations</w:t>
      </w:r>
      <w:r>
        <w:rPr>
          <w:sz w:val="22"/>
          <w:szCs w:val="22"/>
        </w:rPr>
        <w:t>,</w:t>
      </w:r>
      <w:r w:rsidRPr="00680976">
        <w:rPr>
          <w:sz w:val="22"/>
          <w:szCs w:val="22"/>
        </w:rPr>
        <w:t xml:space="preserve"> and the environment. The standards expect student</w:t>
      </w:r>
      <w:r>
        <w:rPr>
          <w:sz w:val="22"/>
          <w:szCs w:val="22"/>
        </w:rPr>
        <w:t>s</w:t>
      </w:r>
      <w:r w:rsidRPr="00680976">
        <w:rPr>
          <w:sz w:val="22"/>
          <w:szCs w:val="22"/>
        </w:rPr>
        <w:t xml:space="preserve"> to apply a variety of science and engineering practices to four core ideas of biology: </w:t>
      </w:r>
    </w:p>
    <w:p w14:paraId="73350C26" w14:textId="77777777" w:rsidR="00693969" w:rsidRPr="00680976" w:rsidRDefault="00693969" w:rsidP="00693969">
      <w:pPr>
        <w:rPr>
          <w:sz w:val="22"/>
          <w:szCs w:val="22"/>
        </w:rPr>
      </w:pPr>
    </w:p>
    <w:p w14:paraId="552000F8" w14:textId="77777777" w:rsidR="00693969" w:rsidRPr="00C10F29" w:rsidRDefault="00693969" w:rsidP="00693969">
      <w:pPr>
        <w:pStyle w:val="ListBullet"/>
      </w:pPr>
      <w:r w:rsidRPr="00844886">
        <w:rPr>
          <w:b/>
        </w:rPr>
        <w:t xml:space="preserve">From </w:t>
      </w:r>
      <w:r>
        <w:rPr>
          <w:b/>
        </w:rPr>
        <w:t>m</w:t>
      </w:r>
      <w:r w:rsidRPr="00844886">
        <w:rPr>
          <w:b/>
        </w:rPr>
        <w:t xml:space="preserve">olecules to </w:t>
      </w:r>
      <w:r>
        <w:rPr>
          <w:b/>
        </w:rPr>
        <w:t>o</w:t>
      </w:r>
      <w:r w:rsidRPr="00844886">
        <w:rPr>
          <w:b/>
        </w:rPr>
        <w:t xml:space="preserve">rganisms: </w:t>
      </w:r>
      <w:r>
        <w:rPr>
          <w:b/>
        </w:rPr>
        <w:t>s</w:t>
      </w:r>
      <w:r w:rsidRPr="00844886">
        <w:rPr>
          <w:b/>
        </w:rPr>
        <w:t xml:space="preserve">tructures and </w:t>
      </w:r>
      <w:r>
        <w:rPr>
          <w:b/>
        </w:rPr>
        <w:t>p</w:t>
      </w:r>
      <w:r w:rsidRPr="00844886">
        <w:rPr>
          <w:b/>
        </w:rPr>
        <w:t>rocesses</w:t>
      </w:r>
      <w:r w:rsidRPr="00844886">
        <w:t xml:space="preserve"> </w:t>
      </w:r>
      <w:r>
        <w:t xml:space="preserve">standards </w:t>
      </w:r>
      <w:r w:rsidRPr="00844886">
        <w:t>help students formulate an answer to the question, “How do organisms live and grow?” Students demonstrate that they can use investigations and gather evidence to support explanations of cell function and reproduction. They understand the role of proteins as essential to the work of the cell and living systems. Students can use models to explain photosynthesis, respiration, and the cycling of matter and flow of energy in living organisms. The cellular processes can be used as a model for understanding the hierarchical organization of organism</w:t>
      </w:r>
      <w:r>
        <w:t>s</w:t>
      </w:r>
      <w:r w:rsidRPr="00844886">
        <w:t xml:space="preserve">. </w:t>
      </w:r>
    </w:p>
    <w:p w14:paraId="47D20AFA" w14:textId="77777777" w:rsidR="00693969" w:rsidRPr="00C10F29" w:rsidRDefault="00693969" w:rsidP="00693969">
      <w:pPr>
        <w:pStyle w:val="ListBullet"/>
      </w:pPr>
      <w:r w:rsidRPr="00844886">
        <w:t xml:space="preserve">Standards focused on </w:t>
      </w:r>
      <w:r>
        <w:rPr>
          <w:b/>
        </w:rPr>
        <w:t>e</w:t>
      </w:r>
      <w:r w:rsidRPr="00844886">
        <w:rPr>
          <w:b/>
        </w:rPr>
        <w:t xml:space="preserve">cosystems: </w:t>
      </w:r>
      <w:r>
        <w:rPr>
          <w:b/>
        </w:rPr>
        <w:t>i</w:t>
      </w:r>
      <w:r w:rsidRPr="00844886">
        <w:rPr>
          <w:b/>
        </w:rPr>
        <w:t xml:space="preserve">nteractions, </w:t>
      </w:r>
      <w:r>
        <w:rPr>
          <w:b/>
        </w:rPr>
        <w:t>e</w:t>
      </w:r>
      <w:r w:rsidRPr="00844886">
        <w:rPr>
          <w:b/>
        </w:rPr>
        <w:t xml:space="preserve">nergy, and </w:t>
      </w:r>
      <w:r>
        <w:rPr>
          <w:b/>
        </w:rPr>
        <w:t>d</w:t>
      </w:r>
      <w:r w:rsidRPr="00844886">
        <w:rPr>
          <w:b/>
        </w:rPr>
        <w:t>ynamics</w:t>
      </w:r>
      <w:r w:rsidRPr="00844886">
        <w:t xml:space="preserve"> help students formulate an answer to the question, “How and why do organisms interact with their environment, and what are the effects of these interactions?” Students can use mathematical reasoning to demonstrate understanding of fundamental concepts of carrying capacity, factors affecting biodiversity and populations, and the cycling of matter and flow of energy among organisms in an ecosystem. These models support students’ conceptual understanding of systems and their ability to develop design solutions </w:t>
      </w:r>
      <w:r>
        <w:t>to</w:t>
      </w:r>
      <w:r w:rsidRPr="00844886">
        <w:t xml:space="preserve"> reduc</w:t>
      </w:r>
      <w:r>
        <w:t>e</w:t>
      </w:r>
      <w:r w:rsidRPr="00844886">
        <w:t xml:space="preserve"> the impact of human activities on the environment and maintain biodiversity. </w:t>
      </w:r>
    </w:p>
    <w:p w14:paraId="5FFBED56" w14:textId="77777777" w:rsidR="00693969" w:rsidRPr="00C10F29" w:rsidRDefault="00693969" w:rsidP="00693969">
      <w:pPr>
        <w:pStyle w:val="ListBullet"/>
      </w:pPr>
      <w:r w:rsidRPr="00844886">
        <w:rPr>
          <w:b/>
        </w:rPr>
        <w:t xml:space="preserve">Heredity: </w:t>
      </w:r>
      <w:r>
        <w:rPr>
          <w:b/>
        </w:rPr>
        <w:t>i</w:t>
      </w:r>
      <w:r w:rsidRPr="00844886">
        <w:rPr>
          <w:b/>
        </w:rPr>
        <w:t xml:space="preserve">nheritance and </w:t>
      </w:r>
      <w:r>
        <w:rPr>
          <w:b/>
        </w:rPr>
        <w:t>v</w:t>
      </w:r>
      <w:r w:rsidRPr="00844886">
        <w:rPr>
          <w:b/>
        </w:rPr>
        <w:t xml:space="preserve">ariation of </w:t>
      </w:r>
      <w:r>
        <w:rPr>
          <w:b/>
        </w:rPr>
        <w:t>t</w:t>
      </w:r>
      <w:r w:rsidRPr="00844886">
        <w:rPr>
          <w:b/>
        </w:rPr>
        <w:t>raits</w:t>
      </w:r>
      <w:r w:rsidRPr="00844886">
        <w:t xml:space="preserve"> </w:t>
      </w:r>
      <w:r>
        <w:t xml:space="preserve">standards </w:t>
      </w:r>
      <w:r w:rsidRPr="00844886">
        <w:t xml:space="preserve">help students formulate answers to the questions: “How are characteristics of one generation passed to the next? How can individuals of the same species and even siblings have different characteristics?” Students are able to ask questions, make and defend a claim, and use concepts of probability to explain the genetic variation in a population. Students demonstrate understanding of why individuals of the same species vary in how they look and function. Students can explain the mechanisms of genetic inheritance and describe the environmental and genetic causes of gene mutation and the alteration of gene expression. </w:t>
      </w:r>
    </w:p>
    <w:p w14:paraId="5ECCF83F" w14:textId="77777777" w:rsidR="00693969" w:rsidRPr="00C10F29" w:rsidRDefault="00693969" w:rsidP="00693969">
      <w:pPr>
        <w:pStyle w:val="ListBullet"/>
        <w:spacing w:after="220"/>
      </w:pPr>
      <w:r w:rsidRPr="00844886">
        <w:t xml:space="preserve">Standards for </w:t>
      </w:r>
      <w:r>
        <w:rPr>
          <w:b/>
        </w:rPr>
        <w:t>b</w:t>
      </w:r>
      <w:r w:rsidRPr="00844886">
        <w:rPr>
          <w:b/>
        </w:rPr>
        <w:t xml:space="preserve">iological </w:t>
      </w:r>
      <w:r>
        <w:rPr>
          <w:b/>
        </w:rPr>
        <w:t>e</w:t>
      </w:r>
      <w:r w:rsidRPr="00844886">
        <w:rPr>
          <w:b/>
        </w:rPr>
        <w:t xml:space="preserve">volution: </w:t>
      </w:r>
      <w:r>
        <w:rPr>
          <w:b/>
        </w:rPr>
        <w:t>u</w:t>
      </w:r>
      <w:r w:rsidRPr="00844886">
        <w:rPr>
          <w:b/>
        </w:rPr>
        <w:t xml:space="preserve">nity and </w:t>
      </w:r>
      <w:r>
        <w:rPr>
          <w:b/>
        </w:rPr>
        <w:t>d</w:t>
      </w:r>
      <w:r w:rsidRPr="00844886">
        <w:rPr>
          <w:b/>
        </w:rPr>
        <w:t>iversity</w:t>
      </w:r>
      <w:r w:rsidRPr="00844886">
        <w:t xml:space="preserve"> help students formulate an answer to the question, “What evidence shows that different species are related?” Students construct explanations for the processes of natural selection and evolution and communicate how multiple lines of evidence support these explanations. Students can evaluate evidence of the conditions that may result in new species and understand the role of genetic variation in natural selection. Additionally, students can apply concepts of probability to explain trends in populations as those trends relate to advantageous heritable traits in a specific environment.</w:t>
      </w:r>
    </w:p>
    <w:p w14:paraId="785C7A53" w14:textId="77777777" w:rsidR="00693969" w:rsidRDefault="00693969" w:rsidP="00693969">
      <w:pPr>
        <w:rPr>
          <w:sz w:val="22"/>
          <w:szCs w:val="22"/>
        </w:rPr>
      </w:pPr>
      <w:r>
        <w:rPr>
          <w:sz w:val="22"/>
          <w:szCs w:val="22"/>
        </w:rPr>
        <w:t xml:space="preserve">The high school biology standards place particular emphasis on </w:t>
      </w:r>
      <w:r w:rsidRPr="004B5DE6">
        <w:rPr>
          <w:b/>
          <w:sz w:val="22"/>
          <w:szCs w:val="22"/>
        </w:rPr>
        <w:t>science and engineering practices</w:t>
      </w:r>
      <w:r>
        <w:rPr>
          <w:sz w:val="22"/>
          <w:szCs w:val="22"/>
        </w:rPr>
        <w:t xml:space="preserve"> of developing and using models; constructing explanations; engaging in argumentation from evidence; and obtaining, evaluating, and communicating information. S</w:t>
      </w:r>
      <w:r w:rsidRPr="001B5FA0">
        <w:rPr>
          <w:sz w:val="22"/>
          <w:szCs w:val="22"/>
        </w:rPr>
        <w:t xml:space="preserve">tudents </w:t>
      </w:r>
      <w:r>
        <w:rPr>
          <w:sz w:val="22"/>
          <w:szCs w:val="22"/>
        </w:rPr>
        <w:t xml:space="preserve">are expected to </w:t>
      </w:r>
      <w:r w:rsidRPr="001B5FA0">
        <w:rPr>
          <w:sz w:val="22"/>
          <w:szCs w:val="22"/>
        </w:rPr>
        <w:t>use multiple types of models</w:t>
      </w:r>
      <w:r>
        <w:rPr>
          <w:sz w:val="22"/>
          <w:szCs w:val="22"/>
        </w:rPr>
        <w:t>, including mathematical models,</w:t>
      </w:r>
      <w:r w:rsidRPr="001B5FA0">
        <w:rPr>
          <w:sz w:val="22"/>
          <w:szCs w:val="22"/>
        </w:rPr>
        <w:t xml:space="preserve"> to </w:t>
      </w:r>
      <w:r>
        <w:rPr>
          <w:sz w:val="22"/>
          <w:szCs w:val="22"/>
        </w:rPr>
        <w:t xml:space="preserve">make </w:t>
      </w:r>
      <w:r w:rsidRPr="001B5FA0">
        <w:rPr>
          <w:sz w:val="22"/>
          <w:szCs w:val="22"/>
        </w:rPr>
        <w:t xml:space="preserve">predictions and develop explanations, analyze and identify flaws in the </w:t>
      </w:r>
      <w:r>
        <w:rPr>
          <w:sz w:val="22"/>
          <w:szCs w:val="22"/>
        </w:rPr>
        <w:t>model,</w:t>
      </w:r>
      <w:r w:rsidRPr="001B5FA0">
        <w:rPr>
          <w:sz w:val="22"/>
          <w:szCs w:val="22"/>
        </w:rPr>
        <w:t xml:space="preserve"> and communicate ideas that accurately represent or s</w:t>
      </w:r>
      <w:r>
        <w:rPr>
          <w:sz w:val="22"/>
          <w:szCs w:val="22"/>
        </w:rPr>
        <w:t>imulate the biological system.</w:t>
      </w:r>
      <w:r w:rsidRPr="001B5FA0">
        <w:rPr>
          <w:sz w:val="22"/>
          <w:szCs w:val="22"/>
        </w:rPr>
        <w:t xml:space="preserve"> </w:t>
      </w:r>
      <w:r>
        <w:rPr>
          <w:sz w:val="22"/>
          <w:szCs w:val="22"/>
        </w:rPr>
        <w:t xml:space="preserve">Students are asked to </w:t>
      </w:r>
      <w:r w:rsidRPr="001B5FA0">
        <w:rPr>
          <w:sz w:val="22"/>
          <w:szCs w:val="22"/>
        </w:rPr>
        <w:t xml:space="preserve">construct and revise </w:t>
      </w:r>
      <w:r>
        <w:rPr>
          <w:sz w:val="22"/>
          <w:szCs w:val="22"/>
        </w:rPr>
        <w:t xml:space="preserve">explanations and </w:t>
      </w:r>
      <w:r w:rsidRPr="001B5FA0">
        <w:rPr>
          <w:sz w:val="22"/>
          <w:szCs w:val="22"/>
        </w:rPr>
        <w:t>claims based on valid and reliable evidence and apply scientific reasoning to evaluate complex real-world problems such as the effects of human activity on biod</w:t>
      </w:r>
      <w:r>
        <w:rPr>
          <w:sz w:val="22"/>
          <w:szCs w:val="22"/>
        </w:rPr>
        <w:t>iversity and ecosystem health. </w:t>
      </w:r>
      <w:r w:rsidRPr="001B5FA0">
        <w:rPr>
          <w:sz w:val="22"/>
          <w:szCs w:val="22"/>
        </w:rPr>
        <w:t xml:space="preserve">Students </w:t>
      </w:r>
      <w:r>
        <w:rPr>
          <w:sz w:val="22"/>
          <w:szCs w:val="22"/>
        </w:rPr>
        <w:t xml:space="preserve">must be able to find and interpret </w:t>
      </w:r>
      <w:r w:rsidRPr="001B5FA0">
        <w:rPr>
          <w:sz w:val="22"/>
          <w:szCs w:val="22"/>
        </w:rPr>
        <w:t>scientific literature to compare, integrate</w:t>
      </w:r>
      <w:r>
        <w:rPr>
          <w:sz w:val="22"/>
          <w:szCs w:val="22"/>
        </w:rPr>
        <w:t>,</w:t>
      </w:r>
      <w:r w:rsidRPr="001B5FA0">
        <w:rPr>
          <w:sz w:val="22"/>
          <w:szCs w:val="22"/>
        </w:rPr>
        <w:t xml:space="preserve"> and evaluate sources </w:t>
      </w:r>
      <w:r>
        <w:rPr>
          <w:sz w:val="22"/>
          <w:szCs w:val="22"/>
        </w:rPr>
        <w:t>and</w:t>
      </w:r>
      <w:r w:rsidRPr="001B5FA0">
        <w:rPr>
          <w:sz w:val="22"/>
          <w:szCs w:val="22"/>
        </w:rPr>
        <w:t xml:space="preserve"> communicate phenomena related to genetics, the functioning of organisms, and interrelationships between organisms, populations, and the environment.</w:t>
      </w:r>
      <w:r>
        <w:rPr>
          <w:sz w:val="22"/>
          <w:szCs w:val="22"/>
        </w:rPr>
        <w:t xml:space="preserve"> The application of these practices across the core ideas gives students a rich grounding in biology.</w:t>
      </w:r>
      <w:r>
        <w:rPr>
          <w:sz w:val="22"/>
          <w:szCs w:val="22"/>
        </w:rPr>
        <w:br w:type="page"/>
      </w:r>
    </w:p>
    <w:p w14:paraId="0ECDC282" w14:textId="77777777" w:rsidR="00693969" w:rsidRPr="0020591D" w:rsidRDefault="00693969" w:rsidP="00693969">
      <w:pPr>
        <w:shd w:val="clear" w:color="auto" w:fill="D9D9D9" w:themeFill="background1" w:themeFillShade="D9"/>
        <w:spacing w:after="120"/>
        <w:rPr>
          <w:b/>
          <w:bCs/>
          <w:sz w:val="22"/>
          <w:szCs w:val="22"/>
        </w:rPr>
      </w:pPr>
      <w:r w:rsidRPr="0020591D">
        <w:rPr>
          <w:b/>
          <w:bCs/>
          <w:sz w:val="22"/>
          <w:szCs w:val="22"/>
        </w:rPr>
        <w:lastRenderedPageBreak/>
        <w:t>LS1. From Molecules to Organisms:</w:t>
      </w:r>
      <w:r>
        <w:rPr>
          <w:b/>
          <w:bCs/>
          <w:sz w:val="22"/>
          <w:szCs w:val="22"/>
        </w:rPr>
        <w:t xml:space="preserve"> </w:t>
      </w:r>
      <w:r w:rsidRPr="0020591D">
        <w:rPr>
          <w:b/>
          <w:bCs/>
          <w:sz w:val="22"/>
          <w:szCs w:val="22"/>
        </w:rPr>
        <w:t>Structures and Processes</w:t>
      </w:r>
    </w:p>
    <w:p w14:paraId="06ABAE8D" w14:textId="77777777" w:rsidR="00693969" w:rsidRDefault="00693969" w:rsidP="00693969">
      <w:pPr>
        <w:ind w:left="1080" w:hanging="1080"/>
        <w:rPr>
          <w:sz w:val="22"/>
          <w:szCs w:val="22"/>
        </w:rPr>
      </w:pPr>
      <w:bookmarkStart w:id="5" w:name="OLE_LINK39"/>
      <w:r w:rsidRPr="005557F1">
        <w:rPr>
          <w:sz w:val="22"/>
          <w:szCs w:val="22"/>
        </w:rPr>
        <w:t>HS-LS1-1.</w:t>
      </w:r>
      <w:r>
        <w:rPr>
          <w:sz w:val="22"/>
          <w:szCs w:val="22"/>
        </w:rPr>
        <w:t xml:space="preserve"> </w:t>
      </w:r>
      <w:r w:rsidRPr="005557F1">
        <w:rPr>
          <w:sz w:val="22"/>
          <w:szCs w:val="22"/>
        </w:rPr>
        <w:t xml:space="preserve">Construct a model of transcription and translation to explain the roles of DNA and RNA that code for proteins that regulate and carry out essential functions of life. </w:t>
      </w:r>
    </w:p>
    <w:p w14:paraId="04EBE419" w14:textId="2ECAF59C" w:rsidR="003D733E" w:rsidRPr="003D733E" w:rsidRDefault="003D733E" w:rsidP="003D733E">
      <w:pPr>
        <w:pStyle w:val="ListParagraph"/>
        <w:ind w:left="1440"/>
        <w:contextualSpacing w:val="0"/>
        <w:rPr>
          <w:color w:val="FF0000"/>
          <w:sz w:val="22"/>
          <w:szCs w:val="22"/>
        </w:rPr>
      </w:pPr>
      <w:r w:rsidRPr="00504ABF">
        <w:rPr>
          <w:color w:val="FF0000"/>
          <w:sz w:val="22"/>
          <w:szCs w:val="22"/>
        </w:rPr>
        <w:t xml:space="preserve">Text </w:t>
      </w:r>
      <w:r w:rsidR="00910EC7">
        <w:rPr>
          <w:color w:val="FF0000"/>
          <w:sz w:val="22"/>
          <w:szCs w:val="22"/>
        </w:rPr>
        <w:t xml:space="preserve">(and activities in) </w:t>
      </w:r>
      <w:r w:rsidRPr="00504ABF">
        <w:rPr>
          <w:color w:val="FF0000"/>
          <w:sz w:val="22"/>
          <w:szCs w:val="22"/>
        </w:rPr>
        <w:t>Chapter 4 and Chapter 13 and Restriction Digestion Labs 8a and 8b, DNA Synthesis Labs 13a-13d, plus the PCR Labs 13e, 13g, 13h</w:t>
      </w:r>
    </w:p>
    <w:p w14:paraId="035408FB" w14:textId="77777777" w:rsidR="00693969" w:rsidRPr="005557F1" w:rsidRDefault="00693969" w:rsidP="00693969">
      <w:pPr>
        <w:ind w:left="1080"/>
        <w:rPr>
          <w:sz w:val="22"/>
          <w:szCs w:val="22"/>
        </w:rPr>
      </w:pPr>
      <w:r w:rsidRPr="005557F1">
        <w:rPr>
          <w:sz w:val="22"/>
          <w:szCs w:val="22"/>
        </w:rPr>
        <w:t xml:space="preserve">Clarification Statements: </w:t>
      </w:r>
    </w:p>
    <w:p w14:paraId="49E929AC" w14:textId="77777777" w:rsidR="00693969" w:rsidRPr="005557F1" w:rsidRDefault="00693969" w:rsidP="00693969">
      <w:pPr>
        <w:pStyle w:val="ListParagraph"/>
        <w:numPr>
          <w:ilvl w:val="0"/>
          <w:numId w:val="21"/>
        </w:numPr>
        <w:contextualSpacing w:val="0"/>
        <w:rPr>
          <w:sz w:val="22"/>
          <w:szCs w:val="22"/>
        </w:rPr>
      </w:pPr>
      <w:r w:rsidRPr="005557F1">
        <w:rPr>
          <w:sz w:val="22"/>
          <w:szCs w:val="22"/>
        </w:rPr>
        <w:t>Proteins that regulate and carry out essential functions of life include enzymes (</w:t>
      </w:r>
      <w:r>
        <w:rPr>
          <w:sz w:val="22"/>
          <w:szCs w:val="22"/>
        </w:rPr>
        <w:t xml:space="preserve">which </w:t>
      </w:r>
      <w:r w:rsidRPr="005557F1">
        <w:rPr>
          <w:sz w:val="22"/>
          <w:szCs w:val="22"/>
        </w:rPr>
        <w:t>speed up chemical reactions), structural proteins (</w:t>
      </w:r>
      <w:r>
        <w:rPr>
          <w:sz w:val="22"/>
          <w:szCs w:val="22"/>
        </w:rPr>
        <w:t xml:space="preserve">which </w:t>
      </w:r>
      <w:r w:rsidRPr="005557F1">
        <w:rPr>
          <w:sz w:val="22"/>
          <w:szCs w:val="22"/>
        </w:rPr>
        <w:t>provide structure and enable movement), and hormones and receptors (</w:t>
      </w:r>
      <w:r>
        <w:rPr>
          <w:sz w:val="22"/>
          <w:szCs w:val="22"/>
        </w:rPr>
        <w:t xml:space="preserve">which </w:t>
      </w:r>
      <w:r w:rsidRPr="005557F1">
        <w:rPr>
          <w:sz w:val="22"/>
          <w:szCs w:val="22"/>
        </w:rPr>
        <w:t xml:space="preserve">send and receive signals). </w:t>
      </w:r>
    </w:p>
    <w:p w14:paraId="31747A1D" w14:textId="77777777" w:rsidR="00504ABF" w:rsidRDefault="00693969" w:rsidP="00693969">
      <w:pPr>
        <w:pStyle w:val="ListParagraph"/>
        <w:numPr>
          <w:ilvl w:val="0"/>
          <w:numId w:val="21"/>
        </w:numPr>
        <w:contextualSpacing w:val="0"/>
        <w:rPr>
          <w:sz w:val="22"/>
          <w:szCs w:val="22"/>
        </w:rPr>
      </w:pPr>
      <w:r w:rsidRPr="005557F1">
        <w:rPr>
          <w:sz w:val="22"/>
          <w:szCs w:val="22"/>
        </w:rPr>
        <w:t>The model should show the double-stranded structure of DNA, including genes as part of DNA’s transcribed strand, with complementary bases on the non-transcribed strand</w:t>
      </w:r>
      <w:r>
        <w:rPr>
          <w:sz w:val="22"/>
          <w:szCs w:val="22"/>
        </w:rPr>
        <w:t xml:space="preserve">. </w:t>
      </w:r>
    </w:p>
    <w:p w14:paraId="78DB2B6F" w14:textId="77777777" w:rsidR="00693969" w:rsidRPr="005557F1" w:rsidRDefault="00693969" w:rsidP="00693969">
      <w:pPr>
        <w:ind w:left="1080"/>
        <w:rPr>
          <w:sz w:val="22"/>
          <w:szCs w:val="22"/>
        </w:rPr>
      </w:pPr>
      <w:r w:rsidRPr="005557F1">
        <w:rPr>
          <w:sz w:val="22"/>
          <w:szCs w:val="22"/>
        </w:rPr>
        <w:t xml:space="preserve">State Assessment Boundaries: </w:t>
      </w:r>
    </w:p>
    <w:p w14:paraId="0B1E2EA6"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Specific names of proteins or specific steps of transcription and translation are not expected in state assessment.</w:t>
      </w:r>
    </w:p>
    <w:p w14:paraId="1FF04A62" w14:textId="77777777" w:rsidR="00693969" w:rsidRPr="005557F1" w:rsidRDefault="00693969" w:rsidP="00693969">
      <w:pPr>
        <w:pStyle w:val="ListParagraph"/>
        <w:numPr>
          <w:ilvl w:val="0"/>
          <w:numId w:val="21"/>
        </w:numPr>
        <w:contextualSpacing w:val="0"/>
        <w:rPr>
          <w:sz w:val="22"/>
          <w:szCs w:val="22"/>
        </w:rPr>
      </w:pPr>
      <w:r w:rsidRPr="005557F1">
        <w:rPr>
          <w:sz w:val="22"/>
          <w:szCs w:val="22"/>
        </w:rPr>
        <w:t>Cell structures included in transcription and translation will be limited to nucleus, nuclear membrane, and ribosomes for state assessment.</w:t>
      </w:r>
    </w:p>
    <w:p w14:paraId="60624E4B" w14:textId="77777777" w:rsidR="00693969" w:rsidRPr="005557F1" w:rsidRDefault="00693969" w:rsidP="00693969">
      <w:pPr>
        <w:ind w:left="1080" w:hanging="1080"/>
        <w:rPr>
          <w:sz w:val="22"/>
          <w:szCs w:val="22"/>
        </w:rPr>
      </w:pPr>
      <w:r w:rsidRPr="005557F1">
        <w:rPr>
          <w:sz w:val="22"/>
          <w:szCs w:val="22"/>
        </w:rPr>
        <w:t>HS-LS1-2. Develop and use a model to illustrate the key functions of animal body systems, including (a) food digestion, nutrient uptake, and transport through the body</w:t>
      </w:r>
      <w:r>
        <w:rPr>
          <w:sz w:val="22"/>
          <w:szCs w:val="22"/>
        </w:rPr>
        <w:t>;</w:t>
      </w:r>
      <w:r w:rsidRPr="005557F1">
        <w:rPr>
          <w:sz w:val="22"/>
          <w:szCs w:val="22"/>
        </w:rPr>
        <w:t xml:space="preserve"> (b) exchange of oxygen and carbon dioxide</w:t>
      </w:r>
      <w:r>
        <w:rPr>
          <w:sz w:val="22"/>
          <w:szCs w:val="22"/>
        </w:rPr>
        <w:t>;</w:t>
      </w:r>
      <w:r w:rsidRPr="005557F1">
        <w:rPr>
          <w:sz w:val="22"/>
          <w:szCs w:val="22"/>
        </w:rPr>
        <w:t xml:space="preserve"> (c) removal of wastes</w:t>
      </w:r>
      <w:r>
        <w:rPr>
          <w:sz w:val="22"/>
          <w:szCs w:val="22"/>
        </w:rPr>
        <w:t>;</w:t>
      </w:r>
      <w:r w:rsidRPr="005557F1">
        <w:rPr>
          <w:sz w:val="22"/>
          <w:szCs w:val="22"/>
        </w:rPr>
        <w:t xml:space="preserve"> and (d) regulation of body processes.</w:t>
      </w:r>
      <w:r w:rsidRPr="005557F1">
        <w:rPr>
          <w:color w:val="C00000"/>
          <w:sz w:val="22"/>
          <w:szCs w:val="22"/>
        </w:rPr>
        <w:t xml:space="preserve"> </w:t>
      </w:r>
    </w:p>
    <w:p w14:paraId="36627208" w14:textId="77777777" w:rsidR="00693969" w:rsidRPr="005557F1" w:rsidRDefault="00693969" w:rsidP="00693969">
      <w:pPr>
        <w:ind w:left="1080"/>
        <w:rPr>
          <w:sz w:val="22"/>
          <w:szCs w:val="22"/>
        </w:rPr>
      </w:pPr>
      <w:r w:rsidRPr="005557F1">
        <w:rPr>
          <w:sz w:val="22"/>
          <w:szCs w:val="22"/>
        </w:rPr>
        <w:t xml:space="preserve">Clarification Statement: </w:t>
      </w:r>
    </w:p>
    <w:p w14:paraId="79BD6E20"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the primary function of the following body systems (and structures): digestive (mouth, stomach, small intestine [villi], large intestine, pancreas), respiratory (lungs [alveoli], diaphragm), circulatory (heart, veins, arteries, capillaries), excretory (kidneys, liver, skin), and nervous (neurons, brain, spinal cord). </w:t>
      </w:r>
    </w:p>
    <w:p w14:paraId="7336BDEE" w14:textId="77777777" w:rsidR="00693969" w:rsidRPr="005557F1" w:rsidRDefault="00693969" w:rsidP="00693969">
      <w:pPr>
        <w:ind w:left="1080"/>
        <w:rPr>
          <w:sz w:val="22"/>
          <w:szCs w:val="22"/>
        </w:rPr>
      </w:pPr>
      <w:r w:rsidRPr="005557F1">
        <w:rPr>
          <w:sz w:val="22"/>
          <w:szCs w:val="22"/>
        </w:rPr>
        <w:t xml:space="preserve">State Assessment Boundary: </w:t>
      </w:r>
    </w:p>
    <w:p w14:paraId="16213A7D" w14:textId="77777777" w:rsidR="00693969" w:rsidRPr="005557F1" w:rsidRDefault="00693969" w:rsidP="00693969">
      <w:pPr>
        <w:pStyle w:val="ListParagraph"/>
        <w:numPr>
          <w:ilvl w:val="0"/>
          <w:numId w:val="21"/>
        </w:numPr>
        <w:contextualSpacing w:val="0"/>
        <w:rPr>
          <w:sz w:val="22"/>
          <w:szCs w:val="22"/>
        </w:rPr>
      </w:pPr>
      <w:r w:rsidRPr="005557F1">
        <w:rPr>
          <w:sz w:val="22"/>
          <w:szCs w:val="22"/>
        </w:rPr>
        <w:t>Chemical reactions in cells, details of particular structures (such as the structure of the neuron), or the identification of specific proteins in cells are not expected in state assessment.</w:t>
      </w:r>
    </w:p>
    <w:p w14:paraId="13CD9DF6" w14:textId="77777777" w:rsidR="00693969" w:rsidRDefault="00693969" w:rsidP="00693969">
      <w:pPr>
        <w:ind w:left="1080" w:hanging="1080"/>
        <w:rPr>
          <w:sz w:val="22"/>
          <w:szCs w:val="22"/>
        </w:rPr>
      </w:pPr>
      <w:r w:rsidRPr="005557F1">
        <w:rPr>
          <w:sz w:val="22"/>
          <w:szCs w:val="22"/>
        </w:rPr>
        <w:t xml:space="preserve">HS-LS1-3. Provide evidence that homeostasis maintains internal body conditions through both body-wide feedback mechanisms and small-scale cellular processes. </w:t>
      </w:r>
    </w:p>
    <w:p w14:paraId="2089BD26" w14:textId="35ED501A" w:rsidR="003D733E" w:rsidRPr="00E60DAC" w:rsidRDefault="003D733E" w:rsidP="00E60DAC">
      <w:pPr>
        <w:pStyle w:val="ListParagraph"/>
        <w:ind w:left="1440"/>
        <w:contextualSpacing w:val="0"/>
        <w:rPr>
          <w:color w:val="FF0000"/>
          <w:sz w:val="22"/>
          <w:szCs w:val="22"/>
        </w:rPr>
      </w:pPr>
      <w:r w:rsidRPr="00504ABF">
        <w:rPr>
          <w:color w:val="FF0000"/>
          <w:sz w:val="22"/>
          <w:szCs w:val="22"/>
        </w:rPr>
        <w:t xml:space="preserve">Text </w:t>
      </w:r>
      <w:r w:rsidR="00910EC7">
        <w:rPr>
          <w:color w:val="FF0000"/>
          <w:sz w:val="22"/>
          <w:szCs w:val="22"/>
        </w:rPr>
        <w:t xml:space="preserve">(and activities in) </w:t>
      </w:r>
      <w:r>
        <w:rPr>
          <w:color w:val="FF0000"/>
          <w:sz w:val="22"/>
          <w:szCs w:val="22"/>
        </w:rPr>
        <w:t>Chapter 2</w:t>
      </w:r>
      <w:r w:rsidR="00E60DAC">
        <w:rPr>
          <w:color w:val="FF0000"/>
          <w:sz w:val="22"/>
          <w:szCs w:val="22"/>
        </w:rPr>
        <w:t xml:space="preserve"> (Levels of Biological Organization, Cell Structures and Processes) and Labs 2a, 2c, 2e</w:t>
      </w:r>
    </w:p>
    <w:p w14:paraId="5231A3F5" w14:textId="77777777" w:rsidR="00693969" w:rsidRPr="005557F1" w:rsidRDefault="00693969" w:rsidP="00693969">
      <w:pPr>
        <w:ind w:left="1080"/>
        <w:rPr>
          <w:sz w:val="22"/>
          <w:szCs w:val="22"/>
        </w:rPr>
      </w:pPr>
      <w:r w:rsidRPr="005557F1">
        <w:rPr>
          <w:sz w:val="22"/>
          <w:szCs w:val="22"/>
        </w:rPr>
        <w:t>Clarification Statement</w:t>
      </w:r>
      <w:r>
        <w:rPr>
          <w:sz w:val="22"/>
          <w:szCs w:val="22"/>
        </w:rPr>
        <w:t>s</w:t>
      </w:r>
      <w:r w:rsidRPr="005557F1">
        <w:rPr>
          <w:sz w:val="22"/>
          <w:szCs w:val="22"/>
        </w:rPr>
        <w:t>:</w:t>
      </w:r>
      <w:r>
        <w:rPr>
          <w:sz w:val="22"/>
          <w:szCs w:val="22"/>
        </w:rPr>
        <w:t xml:space="preserve"> </w:t>
      </w:r>
    </w:p>
    <w:p w14:paraId="556BD3AE" w14:textId="77777777" w:rsidR="00693969" w:rsidRPr="005557F1" w:rsidRDefault="00693969" w:rsidP="00693969">
      <w:pPr>
        <w:pStyle w:val="ListParagraph"/>
        <w:numPr>
          <w:ilvl w:val="0"/>
          <w:numId w:val="21"/>
        </w:numPr>
        <w:contextualSpacing w:val="0"/>
        <w:rPr>
          <w:sz w:val="22"/>
          <w:szCs w:val="22"/>
        </w:rPr>
      </w:pPr>
      <w:r w:rsidRPr="005557F1">
        <w:rPr>
          <w:sz w:val="22"/>
          <w:szCs w:val="22"/>
        </w:rPr>
        <w:t>Feedback mechanisms include the promotion of a stimulus through positive feedback (e.g., injured tissues releasing chemicals in blood that activate platelets to facilitate blood clotting), and the inhibition of stimulus through negative feedback (e.g., insulin reducing high blood glucose to normal levels).</w:t>
      </w:r>
    </w:p>
    <w:p w14:paraId="24A4A6B6"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Cellular processes include (a) passive transport and active transport of materials across the cell membrane to maintain specific concentrations of water and other nutrients in the cell and (b) the role of lysosomes in recycling wastes, macromolecules, and cell parts into monomers. </w:t>
      </w:r>
    </w:p>
    <w:p w14:paraId="5B9C4831" w14:textId="77777777" w:rsidR="00693969" w:rsidRPr="005557F1" w:rsidRDefault="00693969" w:rsidP="00693969">
      <w:pPr>
        <w:ind w:left="1080"/>
        <w:rPr>
          <w:sz w:val="22"/>
          <w:szCs w:val="22"/>
        </w:rPr>
      </w:pPr>
      <w:r w:rsidRPr="005557F1">
        <w:rPr>
          <w:sz w:val="22"/>
          <w:szCs w:val="22"/>
        </w:rPr>
        <w:t>State Assessment Boundary:</w:t>
      </w:r>
    </w:p>
    <w:p w14:paraId="158A62DC"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Interactions at the molecular level (for example, how insulin is produced) are not expected in state assessment. </w:t>
      </w:r>
    </w:p>
    <w:p w14:paraId="78FF4A57" w14:textId="77777777" w:rsidR="00693969" w:rsidRDefault="00693969" w:rsidP="00693969">
      <w:pPr>
        <w:keepNext/>
        <w:ind w:left="1080" w:hanging="1080"/>
        <w:rPr>
          <w:bCs/>
          <w:color w:val="000000"/>
          <w:sz w:val="22"/>
          <w:szCs w:val="22"/>
        </w:rPr>
      </w:pPr>
      <w:r w:rsidRPr="005557F1">
        <w:rPr>
          <w:bCs/>
          <w:color w:val="000000"/>
          <w:sz w:val="22"/>
          <w:szCs w:val="22"/>
        </w:rPr>
        <w:t xml:space="preserve">HS-LS1-4. </w:t>
      </w:r>
      <w:r w:rsidRPr="005557F1">
        <w:rPr>
          <w:sz w:val="22"/>
          <w:szCs w:val="22"/>
        </w:rPr>
        <w:t>Construct an explanation using evidence for why the cell cycle is necessary for the growth, maintenance, and repair of multicellular organisms. Model the major events of the cell cycle, including (a) cell growth and DNA replication, (b) separation of chromosomes (mitosis), and (c) separation of cell contents.</w:t>
      </w:r>
      <w:r w:rsidRPr="005557F1">
        <w:rPr>
          <w:bCs/>
          <w:color w:val="000000"/>
          <w:sz w:val="22"/>
          <w:szCs w:val="22"/>
        </w:rPr>
        <w:t xml:space="preserve"> </w:t>
      </w:r>
    </w:p>
    <w:p w14:paraId="0CCE1A66" w14:textId="6C26BB6D" w:rsidR="00E60DAC" w:rsidRPr="00504ABF" w:rsidRDefault="00E60DAC" w:rsidP="00E60DAC">
      <w:pPr>
        <w:pStyle w:val="ListParagraph"/>
        <w:ind w:left="1440"/>
        <w:contextualSpacing w:val="0"/>
        <w:rPr>
          <w:color w:val="FF0000"/>
          <w:sz w:val="22"/>
          <w:szCs w:val="22"/>
        </w:rPr>
      </w:pPr>
      <w:r w:rsidRPr="00504ABF">
        <w:rPr>
          <w:color w:val="FF0000"/>
          <w:sz w:val="22"/>
          <w:szCs w:val="22"/>
        </w:rPr>
        <w:t xml:space="preserve">Text </w:t>
      </w:r>
      <w:r w:rsidR="00910EC7">
        <w:rPr>
          <w:color w:val="FF0000"/>
          <w:sz w:val="22"/>
          <w:szCs w:val="22"/>
        </w:rPr>
        <w:t xml:space="preserve">(and activities in) </w:t>
      </w:r>
      <w:r>
        <w:rPr>
          <w:color w:val="FF0000"/>
          <w:sz w:val="22"/>
          <w:szCs w:val="22"/>
        </w:rPr>
        <w:t xml:space="preserve">Chapters </w:t>
      </w:r>
      <w:r w:rsidR="007B3AE7">
        <w:rPr>
          <w:color w:val="FF0000"/>
          <w:sz w:val="22"/>
          <w:szCs w:val="22"/>
        </w:rPr>
        <w:t xml:space="preserve">4, </w:t>
      </w:r>
      <w:r>
        <w:rPr>
          <w:color w:val="FF0000"/>
          <w:sz w:val="22"/>
          <w:szCs w:val="22"/>
        </w:rPr>
        <w:t xml:space="preserve">10 </w:t>
      </w:r>
      <w:r w:rsidR="007B3AE7">
        <w:rPr>
          <w:color w:val="FF0000"/>
          <w:sz w:val="22"/>
          <w:szCs w:val="22"/>
        </w:rPr>
        <w:t>and Chapter 10</w:t>
      </w:r>
      <w:r w:rsidRPr="00504ABF">
        <w:rPr>
          <w:color w:val="FF0000"/>
          <w:sz w:val="22"/>
          <w:szCs w:val="22"/>
        </w:rPr>
        <w:t xml:space="preserve"> </w:t>
      </w:r>
      <w:r w:rsidR="007B3AE7">
        <w:rPr>
          <w:color w:val="FF0000"/>
          <w:sz w:val="22"/>
          <w:szCs w:val="22"/>
        </w:rPr>
        <w:t>Labs 10a – 10j</w:t>
      </w:r>
    </w:p>
    <w:p w14:paraId="0CEA1FAE" w14:textId="77777777" w:rsidR="00E60DAC" w:rsidRPr="005557F1" w:rsidRDefault="00E60DAC" w:rsidP="00693969">
      <w:pPr>
        <w:keepNext/>
        <w:ind w:left="1080" w:hanging="1080"/>
        <w:rPr>
          <w:bCs/>
          <w:color w:val="000000"/>
          <w:sz w:val="22"/>
          <w:szCs w:val="22"/>
        </w:rPr>
      </w:pPr>
    </w:p>
    <w:p w14:paraId="74D3E330" w14:textId="77777777" w:rsidR="00693969" w:rsidRPr="005557F1" w:rsidRDefault="00693969" w:rsidP="00693969">
      <w:pPr>
        <w:keepNext/>
        <w:ind w:left="360" w:firstLine="720"/>
        <w:rPr>
          <w:sz w:val="22"/>
          <w:szCs w:val="22"/>
        </w:rPr>
      </w:pPr>
      <w:r w:rsidRPr="005557F1">
        <w:rPr>
          <w:sz w:val="22"/>
          <w:szCs w:val="22"/>
        </w:rPr>
        <w:t>State Assessment Boundary: </w:t>
      </w:r>
    </w:p>
    <w:p w14:paraId="7FBFA4BD"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Specific gene control mechanisms or specific details of each event (e.g., phases of mitosis) are not expected in state assessment.</w:t>
      </w:r>
    </w:p>
    <w:p w14:paraId="761FF40C" w14:textId="77777777" w:rsidR="00693969" w:rsidRPr="005557F1" w:rsidRDefault="00693969" w:rsidP="00693969">
      <w:pPr>
        <w:keepNext/>
        <w:ind w:left="1080" w:hanging="1080"/>
        <w:rPr>
          <w:sz w:val="22"/>
          <w:szCs w:val="22"/>
        </w:rPr>
      </w:pPr>
      <w:bookmarkStart w:id="6" w:name="OLE_LINK40"/>
      <w:bookmarkEnd w:id="5"/>
      <w:r w:rsidRPr="005557F1">
        <w:rPr>
          <w:sz w:val="22"/>
          <w:szCs w:val="22"/>
        </w:rPr>
        <w:t>HS-LS1-5. Use a model to illustrate how photosynthesis uses light energy to transform water and carbon dioxide into oxygen and chemical energy stored in the bonds of sugars and other carbohydrates.</w:t>
      </w:r>
      <w:r>
        <w:rPr>
          <w:sz w:val="22"/>
          <w:szCs w:val="22"/>
        </w:rPr>
        <w:t xml:space="preserve"> </w:t>
      </w:r>
      <w:r w:rsidRPr="005557F1">
        <w:rPr>
          <w:sz w:val="22"/>
          <w:szCs w:val="22"/>
        </w:rPr>
        <w:t xml:space="preserve"> </w:t>
      </w:r>
    </w:p>
    <w:p w14:paraId="42E26745" w14:textId="77777777" w:rsidR="00693969" w:rsidRPr="005557F1" w:rsidRDefault="00693969" w:rsidP="00693969">
      <w:pPr>
        <w:keepNext/>
        <w:ind w:left="1080"/>
        <w:rPr>
          <w:sz w:val="22"/>
          <w:szCs w:val="22"/>
        </w:rPr>
      </w:pPr>
      <w:r w:rsidRPr="005557F1">
        <w:rPr>
          <w:sz w:val="22"/>
          <w:szCs w:val="22"/>
        </w:rPr>
        <w:t>Clarification Statements:</w:t>
      </w:r>
      <w:r>
        <w:rPr>
          <w:sz w:val="22"/>
          <w:szCs w:val="22"/>
        </w:rPr>
        <w:t xml:space="preserve"> </w:t>
      </w:r>
    </w:p>
    <w:p w14:paraId="02A0A61A"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illustrating inputs and outputs of matter and the transfer and transformation of energy in photosynthesis by plants and other photosynthesizing organisms. </w:t>
      </w:r>
    </w:p>
    <w:p w14:paraId="6810D35D"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could include diagrams, chemical equations, and conceptual models.</w:t>
      </w:r>
    </w:p>
    <w:p w14:paraId="68897F29" w14:textId="77777777" w:rsidR="00693969" w:rsidRPr="005557F1" w:rsidRDefault="00693969" w:rsidP="00693969">
      <w:pPr>
        <w:ind w:left="1080" w:hanging="1080"/>
        <w:rPr>
          <w:sz w:val="22"/>
          <w:szCs w:val="22"/>
        </w:rPr>
      </w:pPr>
      <w:r w:rsidRPr="005557F1">
        <w:rPr>
          <w:sz w:val="22"/>
          <w:szCs w:val="22"/>
        </w:rPr>
        <w:t xml:space="preserve"> </w:t>
      </w:r>
      <w:r w:rsidRPr="005557F1">
        <w:rPr>
          <w:sz w:val="22"/>
          <w:szCs w:val="22"/>
        </w:rPr>
        <w:tab/>
        <w:t>State Assessment Boundary:</w:t>
      </w:r>
      <w:r>
        <w:rPr>
          <w:sz w:val="22"/>
          <w:szCs w:val="22"/>
        </w:rPr>
        <w:t xml:space="preserve"> </w:t>
      </w:r>
    </w:p>
    <w:p w14:paraId="7DE039B5"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Specific biochemical steps of light reactions or the Calvin Cycle, or chemical structures of molecules are not expected in state assessment.</w:t>
      </w:r>
    </w:p>
    <w:p w14:paraId="1E12D196" w14:textId="77777777" w:rsidR="00693969" w:rsidRDefault="00693969" w:rsidP="00693969">
      <w:pPr>
        <w:ind w:left="1080" w:hanging="1080"/>
        <w:rPr>
          <w:sz w:val="22"/>
          <w:szCs w:val="22"/>
        </w:rPr>
      </w:pPr>
      <w:bookmarkStart w:id="7" w:name="OLE_LINK4"/>
      <w:r w:rsidRPr="005557F1">
        <w:rPr>
          <w:sz w:val="22"/>
          <w:szCs w:val="22"/>
        </w:rPr>
        <w:t xml:space="preserve">HS-LS1-6. Construct an explanation based on evidence that organic molecules are primarily composed of six elements, where carbon, hydrogen, and oxygen atoms may combine with nitrogen, sulfur, and phosphorus to form monomers that can further combine to form large carbon-based macromolecules. </w:t>
      </w:r>
    </w:p>
    <w:p w14:paraId="5969B448" w14:textId="19C0FD03" w:rsidR="00F03B01" w:rsidRPr="00D17B91" w:rsidRDefault="00F03B01" w:rsidP="00D17B91">
      <w:pPr>
        <w:pStyle w:val="ListParagraph"/>
        <w:ind w:left="1440"/>
        <w:contextualSpacing w:val="0"/>
        <w:rPr>
          <w:color w:val="FF0000"/>
          <w:sz w:val="22"/>
          <w:szCs w:val="22"/>
        </w:rPr>
      </w:pPr>
      <w:r w:rsidRPr="00504ABF">
        <w:rPr>
          <w:color w:val="FF0000"/>
          <w:sz w:val="22"/>
          <w:szCs w:val="22"/>
        </w:rPr>
        <w:t xml:space="preserve">Text </w:t>
      </w:r>
      <w:r w:rsidR="00910EC7">
        <w:rPr>
          <w:color w:val="FF0000"/>
          <w:sz w:val="22"/>
          <w:szCs w:val="22"/>
        </w:rPr>
        <w:t xml:space="preserve">(and activities in) </w:t>
      </w:r>
      <w:r>
        <w:rPr>
          <w:color w:val="FF0000"/>
          <w:sz w:val="22"/>
          <w:szCs w:val="22"/>
        </w:rPr>
        <w:t>Chapter</w:t>
      </w:r>
      <w:r w:rsidR="00910EC7">
        <w:rPr>
          <w:color w:val="FF0000"/>
          <w:sz w:val="22"/>
          <w:szCs w:val="22"/>
        </w:rPr>
        <w:t>s</w:t>
      </w:r>
      <w:r>
        <w:rPr>
          <w:color w:val="FF0000"/>
          <w:sz w:val="22"/>
          <w:szCs w:val="22"/>
        </w:rPr>
        <w:t xml:space="preserve"> 2, 4, 5</w:t>
      </w:r>
      <w:r w:rsidRPr="00504ABF">
        <w:rPr>
          <w:color w:val="FF0000"/>
          <w:sz w:val="22"/>
          <w:szCs w:val="22"/>
        </w:rPr>
        <w:t xml:space="preserve"> and Chapter</w:t>
      </w:r>
      <w:r w:rsidR="00325512">
        <w:rPr>
          <w:color w:val="FF0000"/>
          <w:sz w:val="22"/>
          <w:szCs w:val="22"/>
        </w:rPr>
        <w:t xml:space="preserve"> 2 Labs</w:t>
      </w:r>
      <w:r>
        <w:rPr>
          <w:color w:val="FF0000"/>
          <w:sz w:val="22"/>
          <w:szCs w:val="22"/>
        </w:rPr>
        <w:t xml:space="preserve"> 2a, 2e, 2f </w:t>
      </w:r>
    </w:p>
    <w:p w14:paraId="52FF32A5" w14:textId="77777777" w:rsidR="00693969" w:rsidRPr="005557F1" w:rsidRDefault="00693969" w:rsidP="00693969">
      <w:pPr>
        <w:ind w:left="1080"/>
        <w:rPr>
          <w:sz w:val="22"/>
          <w:szCs w:val="22"/>
        </w:rPr>
      </w:pPr>
      <w:r w:rsidRPr="005557F1">
        <w:rPr>
          <w:sz w:val="22"/>
          <w:szCs w:val="22"/>
        </w:rPr>
        <w:t xml:space="preserve">Clarification Statements: </w:t>
      </w:r>
    </w:p>
    <w:p w14:paraId="2346C4E7"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Monomers include amino acids, mono- and disaccharides, nucleotides, and fatty acids. </w:t>
      </w:r>
    </w:p>
    <w:p w14:paraId="6CFC870A" w14:textId="77777777" w:rsidR="00693969" w:rsidRPr="005557F1" w:rsidRDefault="00693969" w:rsidP="00693969">
      <w:pPr>
        <w:pStyle w:val="ListParagraph"/>
        <w:numPr>
          <w:ilvl w:val="0"/>
          <w:numId w:val="21"/>
        </w:numPr>
        <w:contextualSpacing w:val="0"/>
        <w:rPr>
          <w:sz w:val="22"/>
          <w:szCs w:val="22"/>
        </w:rPr>
      </w:pPr>
      <w:r w:rsidRPr="005557F1">
        <w:rPr>
          <w:sz w:val="22"/>
          <w:szCs w:val="22"/>
        </w:rPr>
        <w:t>Organic macromolecules include proteins, carbohydrates (polysaccharides), nucleic acids, and lipids.</w:t>
      </w:r>
    </w:p>
    <w:p w14:paraId="2ED58285" w14:textId="77777777"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14:paraId="4FFCF3C5" w14:textId="77777777" w:rsidR="00693969" w:rsidRPr="005557F1" w:rsidRDefault="00693969" w:rsidP="00693969">
      <w:pPr>
        <w:pStyle w:val="ListParagraph"/>
        <w:numPr>
          <w:ilvl w:val="0"/>
          <w:numId w:val="21"/>
        </w:numPr>
        <w:contextualSpacing w:val="0"/>
        <w:rPr>
          <w:sz w:val="22"/>
          <w:szCs w:val="22"/>
        </w:rPr>
      </w:pPr>
      <w:r w:rsidRPr="005557F1">
        <w:rPr>
          <w:sz w:val="22"/>
          <w:szCs w:val="22"/>
        </w:rPr>
        <w:t>Details of specific chemical reactions or identification of specific macromolecule structures are not expected in state assessment.</w:t>
      </w:r>
    </w:p>
    <w:p w14:paraId="3620A309" w14:textId="77777777" w:rsidR="00693969" w:rsidRPr="005557F1" w:rsidRDefault="00693969" w:rsidP="00693969">
      <w:pPr>
        <w:ind w:left="1080" w:hanging="1080"/>
        <w:rPr>
          <w:color w:val="C00000"/>
          <w:sz w:val="22"/>
          <w:szCs w:val="22"/>
        </w:rPr>
      </w:pPr>
      <w:r w:rsidRPr="005557F1">
        <w:rPr>
          <w:sz w:val="22"/>
          <w:szCs w:val="22"/>
        </w:rPr>
        <w:t>HS-LS1-7. Use a model to illustrate that aerobic cellular respiration is a chemical process whereby the bonds of food molecules and oxygen molecules are broken and new bonds form</w:t>
      </w:r>
      <w:r>
        <w:rPr>
          <w:sz w:val="22"/>
          <w:szCs w:val="22"/>
        </w:rPr>
        <w:t>,</w:t>
      </w:r>
      <w:r w:rsidRPr="005557F1">
        <w:rPr>
          <w:sz w:val="22"/>
          <w:szCs w:val="22"/>
        </w:rPr>
        <w:t xml:space="preserve"> resulting in new compounds and a net transfer of energy.</w:t>
      </w:r>
      <w:r>
        <w:rPr>
          <w:color w:val="303A96"/>
          <w:sz w:val="22"/>
          <w:szCs w:val="22"/>
        </w:rPr>
        <w:t xml:space="preserve"> </w:t>
      </w:r>
    </w:p>
    <w:p w14:paraId="1D1B5B46" w14:textId="77777777" w:rsidR="00693969" w:rsidRPr="005557F1" w:rsidRDefault="00693969" w:rsidP="00693969">
      <w:pPr>
        <w:ind w:left="1080"/>
        <w:rPr>
          <w:sz w:val="22"/>
          <w:szCs w:val="22"/>
        </w:rPr>
      </w:pPr>
      <w:r w:rsidRPr="005557F1">
        <w:rPr>
          <w:sz w:val="22"/>
          <w:szCs w:val="22"/>
        </w:rPr>
        <w:t xml:space="preserve">Clarification Statements: </w:t>
      </w:r>
    </w:p>
    <w:p w14:paraId="3D895F73"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the conceptual understanding of the inputs and outputs of the process of aerobic cellular respiration. </w:t>
      </w:r>
    </w:p>
    <w:p w14:paraId="5A1FA281"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models could include diagrams, chemical equations, and conceptual models. </w:t>
      </w:r>
    </w:p>
    <w:p w14:paraId="0AAA2601" w14:textId="77777777" w:rsidR="00693969" w:rsidRPr="005557F1" w:rsidRDefault="00693969" w:rsidP="00693969">
      <w:pPr>
        <w:pStyle w:val="ListParagraph"/>
        <w:numPr>
          <w:ilvl w:val="0"/>
          <w:numId w:val="21"/>
        </w:numPr>
        <w:contextualSpacing w:val="0"/>
        <w:rPr>
          <w:sz w:val="22"/>
          <w:szCs w:val="22"/>
        </w:rPr>
      </w:pPr>
      <w:r w:rsidRPr="005557F1">
        <w:rPr>
          <w:sz w:val="22"/>
          <w:szCs w:val="22"/>
        </w:rPr>
        <w:t>The model should include the role of ATP for energy transfer in this process.</w:t>
      </w:r>
    </w:p>
    <w:p w14:paraId="3C80A07F" w14:textId="77777777" w:rsidR="00693969" w:rsidRPr="005557F1" w:rsidRDefault="00693969" w:rsidP="00693969">
      <w:pPr>
        <w:pStyle w:val="ListParagraph"/>
        <w:numPr>
          <w:ilvl w:val="0"/>
          <w:numId w:val="21"/>
        </w:numPr>
        <w:contextualSpacing w:val="0"/>
        <w:rPr>
          <w:sz w:val="22"/>
          <w:szCs w:val="22"/>
        </w:rPr>
      </w:pPr>
      <w:r w:rsidRPr="005557F1">
        <w:rPr>
          <w:sz w:val="22"/>
          <w:szCs w:val="22"/>
        </w:rPr>
        <w:t>Food molecules include sugars (carbohydrates), fats (lipids), and proteins.</w:t>
      </w:r>
    </w:p>
    <w:p w14:paraId="2D9A0174" w14:textId="77777777" w:rsidR="00693969" w:rsidRPr="005557F1" w:rsidRDefault="00693969" w:rsidP="00693969">
      <w:pPr>
        <w:ind w:left="1080" w:hanging="1080"/>
        <w:rPr>
          <w:sz w:val="22"/>
          <w:szCs w:val="22"/>
        </w:rPr>
      </w:pPr>
      <w:r w:rsidRPr="005557F1">
        <w:rPr>
          <w:sz w:val="22"/>
          <w:szCs w:val="22"/>
        </w:rPr>
        <w:tab/>
        <w:t>State Assessment Boundary:</w:t>
      </w:r>
    </w:p>
    <w:p w14:paraId="08368667"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Identification of the steps or specific processes involved in cellular respiration is not expected in state assessment. </w:t>
      </w:r>
      <w:bookmarkEnd w:id="6"/>
      <w:bookmarkEnd w:id="7"/>
    </w:p>
    <w:p w14:paraId="2ECEC6EE" w14:textId="77777777" w:rsidR="00693969" w:rsidRPr="003D2D45" w:rsidRDefault="00693969" w:rsidP="00693969">
      <w:pPr>
        <w:rPr>
          <w:sz w:val="22"/>
        </w:rPr>
      </w:pPr>
    </w:p>
    <w:p w14:paraId="4DB26410" w14:textId="77777777" w:rsidR="00693969" w:rsidRPr="0020591D" w:rsidRDefault="00693969" w:rsidP="00693969">
      <w:pPr>
        <w:keepNext/>
        <w:shd w:val="clear" w:color="auto" w:fill="D9D9D9" w:themeFill="background1" w:themeFillShade="D9"/>
        <w:spacing w:after="120"/>
        <w:rPr>
          <w:b/>
          <w:bCs/>
          <w:sz w:val="22"/>
          <w:szCs w:val="22"/>
        </w:rPr>
      </w:pPr>
      <w:r w:rsidRPr="0020591D">
        <w:rPr>
          <w:b/>
          <w:bCs/>
          <w:sz w:val="22"/>
          <w:szCs w:val="22"/>
        </w:rPr>
        <w:t>LS2. Ecosystems:</w:t>
      </w:r>
      <w:r>
        <w:rPr>
          <w:b/>
          <w:bCs/>
          <w:sz w:val="22"/>
          <w:szCs w:val="22"/>
        </w:rPr>
        <w:t xml:space="preserve"> </w:t>
      </w:r>
      <w:r w:rsidRPr="0020591D">
        <w:rPr>
          <w:b/>
          <w:bCs/>
          <w:sz w:val="22"/>
          <w:szCs w:val="22"/>
        </w:rPr>
        <w:t>Interactions, Energy, and Dynamics</w:t>
      </w:r>
    </w:p>
    <w:p w14:paraId="4FB59E37" w14:textId="77777777" w:rsidR="00693969" w:rsidRPr="005557F1" w:rsidRDefault="00693969" w:rsidP="00693969">
      <w:pPr>
        <w:keepNext/>
        <w:ind w:left="1080" w:hanging="1080"/>
        <w:rPr>
          <w:color w:val="C00000"/>
          <w:sz w:val="22"/>
          <w:szCs w:val="22"/>
        </w:rPr>
      </w:pPr>
      <w:bookmarkStart w:id="8" w:name="OLE_LINK41"/>
      <w:r w:rsidRPr="005557F1">
        <w:rPr>
          <w:sz w:val="22"/>
          <w:szCs w:val="22"/>
        </w:rPr>
        <w:t>HS-LS2-1. Analyze data sets to support explanations that biotic and abiotic factors affect ecosystem carrying capacity.</w:t>
      </w:r>
      <w:r>
        <w:rPr>
          <w:sz w:val="22"/>
          <w:szCs w:val="22"/>
        </w:rPr>
        <w:t xml:space="preserve"> </w:t>
      </w:r>
    </w:p>
    <w:p w14:paraId="05838D1C" w14:textId="77777777" w:rsidR="00693969" w:rsidRPr="005557F1" w:rsidRDefault="00693969" w:rsidP="00693969">
      <w:pPr>
        <w:keepNext/>
        <w:ind w:left="1080"/>
        <w:rPr>
          <w:sz w:val="22"/>
          <w:szCs w:val="22"/>
        </w:rPr>
      </w:pPr>
      <w:r w:rsidRPr="005557F1">
        <w:rPr>
          <w:sz w:val="22"/>
          <w:szCs w:val="22"/>
        </w:rPr>
        <w:t xml:space="preserve">Clarification Statements: </w:t>
      </w:r>
    </w:p>
    <w:p w14:paraId="22C91895" w14:textId="77777777" w:rsidR="00693969" w:rsidRPr="005557F1" w:rsidRDefault="00693969" w:rsidP="00693969">
      <w:pPr>
        <w:pStyle w:val="ListParagraph"/>
        <w:keepNext/>
        <w:numPr>
          <w:ilvl w:val="0"/>
          <w:numId w:val="21"/>
        </w:numPr>
        <w:contextualSpacing w:val="0"/>
        <w:rPr>
          <w:sz w:val="22"/>
          <w:szCs w:val="22"/>
        </w:rPr>
      </w:pPr>
      <w:r w:rsidRPr="005557F1">
        <w:rPr>
          <w:sz w:val="22"/>
          <w:szCs w:val="22"/>
        </w:rPr>
        <w:t xml:space="preserve">Examples of biotic factors could include relationships among individuals (e.g., feeding relationships, symbioses, competition) and disease. </w:t>
      </w:r>
    </w:p>
    <w:p w14:paraId="17C0C274"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abiotic factors could include climate and weather conditions, natural disasters, and availability of resources.</w:t>
      </w:r>
    </w:p>
    <w:p w14:paraId="58F0AA11"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 data sets can be derived from simulations or historical data.</w:t>
      </w:r>
    </w:p>
    <w:p w14:paraId="23B9246C" w14:textId="77777777" w:rsidR="00693969" w:rsidRPr="005557F1" w:rsidRDefault="00693969" w:rsidP="00693969">
      <w:pPr>
        <w:keepNext/>
        <w:ind w:left="1080" w:hanging="1080"/>
        <w:rPr>
          <w:color w:val="C00000"/>
          <w:sz w:val="22"/>
          <w:szCs w:val="22"/>
        </w:rPr>
      </w:pPr>
      <w:r w:rsidRPr="005557F1">
        <w:rPr>
          <w:sz w:val="22"/>
          <w:szCs w:val="22"/>
        </w:rPr>
        <w:lastRenderedPageBreak/>
        <w:t>HS-LS2-2. Use mathematical representations to support explanations that biotic and abiotic factors affect biodiversity, including genetic diversity within a population and species diversity within an ecosystem.</w:t>
      </w:r>
      <w:r>
        <w:rPr>
          <w:sz w:val="22"/>
          <w:szCs w:val="22"/>
        </w:rPr>
        <w:t xml:space="preserve"> </w:t>
      </w:r>
    </w:p>
    <w:p w14:paraId="10B6F956" w14:textId="77777777" w:rsidR="00693969" w:rsidRPr="005557F1" w:rsidRDefault="00693969" w:rsidP="00693969">
      <w:pPr>
        <w:keepNext/>
        <w:ind w:left="1080"/>
        <w:rPr>
          <w:sz w:val="22"/>
          <w:szCs w:val="22"/>
        </w:rPr>
      </w:pPr>
      <w:r w:rsidRPr="005557F1">
        <w:rPr>
          <w:sz w:val="22"/>
          <w:szCs w:val="22"/>
        </w:rPr>
        <w:t>Clarification Statements:</w:t>
      </w:r>
      <w:r>
        <w:rPr>
          <w:sz w:val="22"/>
          <w:szCs w:val="22"/>
        </w:rPr>
        <w:t xml:space="preserve"> </w:t>
      </w:r>
    </w:p>
    <w:p w14:paraId="56881143"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biotic factors could include relationships among individuals (feeding relationships, symbiosis, competition) and disease. </w:t>
      </w:r>
    </w:p>
    <w:p w14:paraId="3D0B19F2"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abiotic factors could include climate and weather conditions, natural disasters, and availability of resources.</w:t>
      </w:r>
    </w:p>
    <w:p w14:paraId="6DEF3440"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mathematical representations include finding the average, determining trends, and using graphical comparisons of multiple sets of data. </w:t>
      </w:r>
    </w:p>
    <w:p w14:paraId="0CB46534" w14:textId="77777777" w:rsidR="00693969" w:rsidRPr="005557F1" w:rsidRDefault="00693969" w:rsidP="00693969">
      <w:pPr>
        <w:ind w:left="1080" w:hanging="1080"/>
        <w:rPr>
          <w:color w:val="C00000"/>
          <w:sz w:val="22"/>
          <w:szCs w:val="22"/>
        </w:rPr>
      </w:pPr>
      <w:r w:rsidRPr="005557F1">
        <w:rPr>
          <w:sz w:val="22"/>
          <w:szCs w:val="22"/>
        </w:rPr>
        <w:t>HS-LS2-4. Use a mathematical model to describe the transfer of energy from one trophic level to another. Explain how the inefficiency of energy transfer between trophic levels affects the relative number of organisms that can be supported at each trophic level and necessitates a constant input of energy from sunlight or inorganic compounds from the environment.</w:t>
      </w:r>
      <w:r w:rsidRPr="005557F1">
        <w:rPr>
          <w:color w:val="C00000"/>
          <w:sz w:val="22"/>
          <w:szCs w:val="22"/>
        </w:rPr>
        <w:t xml:space="preserve"> </w:t>
      </w:r>
    </w:p>
    <w:p w14:paraId="7F9B295E" w14:textId="77777777" w:rsidR="00693969" w:rsidRPr="005557F1" w:rsidRDefault="00693969" w:rsidP="00693969">
      <w:pPr>
        <w:ind w:left="1080"/>
        <w:rPr>
          <w:sz w:val="22"/>
          <w:szCs w:val="22"/>
        </w:rPr>
      </w:pPr>
      <w:r w:rsidRPr="005557F1">
        <w:rPr>
          <w:sz w:val="22"/>
          <w:szCs w:val="22"/>
        </w:rPr>
        <w:t xml:space="preserve">Clarification Statement: </w:t>
      </w:r>
    </w:p>
    <w:p w14:paraId="7E8F052A" w14:textId="77777777" w:rsidR="00693969" w:rsidRPr="005557F1" w:rsidRDefault="00693969" w:rsidP="00693969">
      <w:pPr>
        <w:pStyle w:val="ListParagraph"/>
        <w:numPr>
          <w:ilvl w:val="0"/>
          <w:numId w:val="21"/>
        </w:numPr>
        <w:contextualSpacing w:val="0"/>
        <w:rPr>
          <w:sz w:val="22"/>
          <w:szCs w:val="22"/>
        </w:rPr>
      </w:pPr>
      <w:r w:rsidRPr="005557F1">
        <w:rPr>
          <w:sz w:val="22"/>
          <w:szCs w:val="22"/>
        </w:rPr>
        <w:t>The model should illustrate the “10% rule” of energy transfer and show approximate amounts of available energy at each trophic level in an ecosystem (up to five trophic levels).</w:t>
      </w:r>
    </w:p>
    <w:p w14:paraId="4FC60C93" w14:textId="77777777" w:rsidR="00693969" w:rsidRPr="005557F1" w:rsidRDefault="00693969" w:rsidP="00693969">
      <w:pPr>
        <w:ind w:left="1080" w:hanging="1080"/>
        <w:rPr>
          <w:color w:val="C00000"/>
          <w:sz w:val="22"/>
          <w:szCs w:val="22"/>
        </w:rPr>
      </w:pPr>
      <w:r w:rsidRPr="005557F1">
        <w:rPr>
          <w:sz w:val="22"/>
          <w:szCs w:val="22"/>
        </w:rPr>
        <w:t>HS-LS2-5. Use a model that illustrates the roles of photosynthesis, cellular respiration, decomposition, and combustion to explain the cycling of carbon in its various forms among the biosphere, atmosphere, hydrosphere, and geosphere.</w:t>
      </w:r>
      <w:r>
        <w:rPr>
          <w:color w:val="FF0000"/>
          <w:sz w:val="22"/>
          <w:szCs w:val="22"/>
        </w:rPr>
        <w:t xml:space="preserve"> </w:t>
      </w:r>
    </w:p>
    <w:p w14:paraId="7BDD4807" w14:textId="77777777" w:rsidR="00693969" w:rsidRPr="005557F1" w:rsidRDefault="00693969" w:rsidP="00693969">
      <w:pPr>
        <w:ind w:left="1080"/>
        <w:rPr>
          <w:sz w:val="22"/>
          <w:szCs w:val="22"/>
        </w:rPr>
      </w:pPr>
      <w:r w:rsidRPr="005557F1">
        <w:rPr>
          <w:sz w:val="22"/>
          <w:szCs w:val="22"/>
        </w:rPr>
        <w:t>Clarification Statements:</w:t>
      </w:r>
    </w:p>
    <w:p w14:paraId="73213292" w14:textId="77777777" w:rsidR="00693969" w:rsidRPr="005557F1" w:rsidRDefault="00693969" w:rsidP="00693969">
      <w:pPr>
        <w:pStyle w:val="ListParagraph"/>
        <w:numPr>
          <w:ilvl w:val="0"/>
          <w:numId w:val="21"/>
        </w:numPr>
        <w:contextualSpacing w:val="0"/>
        <w:rPr>
          <w:sz w:val="22"/>
          <w:szCs w:val="22"/>
        </w:rPr>
      </w:pPr>
      <w:r w:rsidRPr="005557F1">
        <w:rPr>
          <w:sz w:val="22"/>
          <w:szCs w:val="22"/>
        </w:rPr>
        <w:t>The primary forms of carbon include carbon dioxide, hydrocarbons, waste (dead organic matter), and biomass (organic materials of living organisms).</w:t>
      </w:r>
    </w:p>
    <w:p w14:paraId="5B9DF8F5"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could include simulations and mathematical models.</w:t>
      </w:r>
    </w:p>
    <w:p w14:paraId="5664BAD3" w14:textId="77777777" w:rsidR="00693969" w:rsidRPr="005557F1" w:rsidRDefault="00693969" w:rsidP="00693969">
      <w:pPr>
        <w:ind w:left="1080"/>
        <w:rPr>
          <w:sz w:val="22"/>
          <w:szCs w:val="22"/>
        </w:rPr>
      </w:pPr>
      <w:r w:rsidRPr="005557F1">
        <w:rPr>
          <w:sz w:val="22"/>
          <w:szCs w:val="22"/>
        </w:rPr>
        <w:t xml:space="preserve">State Assessment Boundary: </w:t>
      </w:r>
    </w:p>
    <w:p w14:paraId="7160191A" w14:textId="77777777" w:rsidR="00693969" w:rsidRPr="005557F1" w:rsidRDefault="00693969" w:rsidP="00693969">
      <w:pPr>
        <w:pStyle w:val="ListParagraph"/>
        <w:numPr>
          <w:ilvl w:val="0"/>
          <w:numId w:val="21"/>
        </w:numPr>
        <w:contextualSpacing w:val="0"/>
        <w:rPr>
          <w:sz w:val="22"/>
          <w:szCs w:val="22"/>
        </w:rPr>
      </w:pPr>
      <w:r w:rsidRPr="005557F1">
        <w:rPr>
          <w:sz w:val="22"/>
          <w:szCs w:val="22"/>
        </w:rPr>
        <w:t>The specific chemical steps of respiration, decomposition, and combustion are not expected in state assessment.</w:t>
      </w:r>
    </w:p>
    <w:p w14:paraId="0EAFDC3B" w14:textId="77777777" w:rsidR="00693969" w:rsidRPr="005557F1" w:rsidRDefault="00693969" w:rsidP="00693969">
      <w:pPr>
        <w:ind w:left="1080" w:hanging="1080"/>
        <w:rPr>
          <w:color w:val="C00000"/>
          <w:sz w:val="22"/>
          <w:szCs w:val="22"/>
        </w:rPr>
      </w:pPr>
      <w:r w:rsidRPr="005557F1">
        <w:rPr>
          <w:sz w:val="22"/>
          <w:szCs w:val="22"/>
        </w:rPr>
        <w:t xml:space="preserve">HS-LS2-6. Analyze data to show ecosystems tend to maintain relatively consistent numbers and types of organisms even when small changes in conditions occur but that extreme fluctuations in conditions may result in a new ecosystem. Construct an argument supported by evidence that ecosystems with greater biodiversity tend to have greater resistance to change and resilience. </w:t>
      </w:r>
    </w:p>
    <w:p w14:paraId="0BA07890" w14:textId="77777777" w:rsidR="00693969" w:rsidRPr="005557F1" w:rsidRDefault="00693969" w:rsidP="00693969">
      <w:pPr>
        <w:ind w:left="1080"/>
        <w:rPr>
          <w:sz w:val="22"/>
          <w:szCs w:val="22"/>
        </w:rPr>
      </w:pPr>
      <w:r w:rsidRPr="005557F1">
        <w:rPr>
          <w:sz w:val="22"/>
          <w:szCs w:val="22"/>
        </w:rPr>
        <w:t>Clarification Statement:</w:t>
      </w:r>
      <w:r>
        <w:rPr>
          <w:sz w:val="22"/>
          <w:szCs w:val="22"/>
        </w:rPr>
        <w:t xml:space="preserve"> </w:t>
      </w:r>
    </w:p>
    <w:p w14:paraId="263DD779"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changes in ecosystem conditions could include modest biological or physical changes, such as moderate hunting or a seasonal flood; and extreme changes, such as volcanic eruption, fires, the decline or loss of a keystone species, climate changes, ocean acidification, or sea level rise. </w:t>
      </w:r>
    </w:p>
    <w:p w14:paraId="2D800869" w14:textId="77777777" w:rsidR="00693969" w:rsidRDefault="00693969" w:rsidP="00693969">
      <w:pPr>
        <w:keepNext/>
        <w:keepLines/>
        <w:ind w:left="1080" w:hanging="1080"/>
        <w:rPr>
          <w:sz w:val="22"/>
          <w:szCs w:val="22"/>
        </w:rPr>
      </w:pPr>
      <w:r w:rsidRPr="005557F1">
        <w:rPr>
          <w:sz w:val="22"/>
          <w:szCs w:val="22"/>
        </w:rPr>
        <w:t>HS-LS2-7. Analyze direct and indirect effects of human activities on biodiversity and ecosystem health, specifically habitat fragmentation, introduction of non-native or invasive species, overharvesting, pollution, and climate change. Evaluate and refine a solution</w:t>
      </w:r>
      <w:r w:rsidRPr="005557F1" w:rsidDel="006D1D6C">
        <w:rPr>
          <w:sz w:val="22"/>
          <w:szCs w:val="22"/>
        </w:rPr>
        <w:t xml:space="preserve"> </w:t>
      </w:r>
      <w:r w:rsidRPr="005557F1">
        <w:rPr>
          <w:sz w:val="22"/>
          <w:szCs w:val="22"/>
        </w:rPr>
        <w:t>for reducing the impacts of human activities on biodiversity and ecosystem health</w:t>
      </w:r>
      <w:proofErr w:type="gramStart"/>
      <w:r w:rsidRPr="005557F1">
        <w:rPr>
          <w:sz w:val="22"/>
          <w:szCs w:val="22"/>
        </w:rPr>
        <w:t>.*</w:t>
      </w:r>
      <w:proofErr w:type="gramEnd"/>
      <w:r w:rsidRPr="005557F1">
        <w:rPr>
          <w:sz w:val="22"/>
          <w:szCs w:val="22"/>
        </w:rPr>
        <w:t xml:space="preserve"> </w:t>
      </w:r>
    </w:p>
    <w:p w14:paraId="65CE0383" w14:textId="51A87348" w:rsidR="00325512" w:rsidRPr="00325512" w:rsidRDefault="00325512" w:rsidP="00325512">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14</w:t>
      </w:r>
      <w:r w:rsidRPr="00504ABF">
        <w:rPr>
          <w:color w:val="FF0000"/>
          <w:sz w:val="22"/>
          <w:szCs w:val="22"/>
        </w:rPr>
        <w:t xml:space="preserve"> and </w:t>
      </w:r>
      <w:r>
        <w:rPr>
          <w:color w:val="FF0000"/>
          <w:sz w:val="22"/>
          <w:szCs w:val="22"/>
        </w:rPr>
        <w:t>Labs 14a, 14b, 14c, 14d</w:t>
      </w:r>
    </w:p>
    <w:p w14:paraId="23CF7A9D" w14:textId="77777777" w:rsidR="00693969" w:rsidRPr="005557F1" w:rsidRDefault="00693969" w:rsidP="00693969">
      <w:pPr>
        <w:keepNext/>
        <w:ind w:left="1080"/>
        <w:rPr>
          <w:sz w:val="22"/>
          <w:szCs w:val="22"/>
        </w:rPr>
      </w:pPr>
      <w:r w:rsidRPr="005557F1">
        <w:rPr>
          <w:sz w:val="22"/>
          <w:szCs w:val="22"/>
        </w:rPr>
        <w:t xml:space="preserve">Clarification Statement: </w:t>
      </w:r>
    </w:p>
    <w:p w14:paraId="699FA409"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solutions can include captive breeding programs, habitat restoration, pollution mitigation, energy conservation, and ecotourism.</w:t>
      </w:r>
    </w:p>
    <w:bookmarkEnd w:id="8"/>
    <w:p w14:paraId="2C64E6A8" w14:textId="77777777" w:rsidR="00693969" w:rsidRPr="00FC2241" w:rsidRDefault="00693969" w:rsidP="00693969">
      <w:pPr>
        <w:pStyle w:val="MediumList2-Accent41"/>
        <w:spacing w:after="0" w:line="240" w:lineRule="auto"/>
        <w:ind w:left="1080" w:hanging="1080"/>
        <w:rPr>
          <w:rFonts w:ascii="Times New Roman" w:hAnsi="Times New Roman" w:cs="Times New Roman"/>
          <w:szCs w:val="18"/>
        </w:rPr>
      </w:pPr>
    </w:p>
    <w:p w14:paraId="35F17866" w14:textId="77777777" w:rsidR="00693969" w:rsidRDefault="00693969" w:rsidP="00693969">
      <w:pPr>
        <w:pStyle w:val="MediumList2-Accent41"/>
        <w:spacing w:after="0" w:line="240" w:lineRule="auto"/>
        <w:ind w:left="1080" w:hanging="1080"/>
        <w:rPr>
          <w:rFonts w:ascii="Times New Roman" w:hAnsi="Times New Roman" w:cs="Times New Roman"/>
          <w:sz w:val="18"/>
          <w:szCs w:val="18"/>
        </w:rPr>
      </w:pPr>
      <w:r w:rsidRPr="00FC2241">
        <w:rPr>
          <w:rFonts w:ascii="Times New Roman" w:hAnsi="Times New Roman" w:cs="Times New Roman"/>
          <w:sz w:val="18"/>
          <w:szCs w:val="18"/>
        </w:rPr>
        <w:t>[</w:t>
      </w:r>
      <w:r>
        <w:rPr>
          <w:rFonts w:ascii="Times New Roman" w:hAnsi="Times New Roman" w:cs="Times New Roman"/>
          <w:sz w:val="18"/>
          <w:szCs w:val="18"/>
        </w:rPr>
        <w:t xml:space="preserve">HS-LS2-3 has been merged with HS-LS2-4 and HS-LS2-5. </w:t>
      </w:r>
      <w:r w:rsidRPr="00FC2241">
        <w:rPr>
          <w:rFonts w:ascii="Times New Roman" w:hAnsi="Times New Roman" w:cs="Times New Roman"/>
          <w:sz w:val="18"/>
          <w:szCs w:val="18"/>
        </w:rPr>
        <w:t>HS-LS2-8 from NGSS is not included.]</w:t>
      </w:r>
    </w:p>
    <w:p w14:paraId="0BA4B1D5" w14:textId="77777777" w:rsidR="00693969" w:rsidRPr="00FC2241" w:rsidRDefault="00693969" w:rsidP="00693969">
      <w:pPr>
        <w:ind w:left="1080" w:hanging="1080"/>
        <w:rPr>
          <w:sz w:val="22"/>
          <w:szCs w:val="22"/>
        </w:rPr>
      </w:pPr>
    </w:p>
    <w:p w14:paraId="4846E483" w14:textId="77777777" w:rsidR="00693969" w:rsidRPr="0020591D" w:rsidRDefault="00693969" w:rsidP="00693969">
      <w:pPr>
        <w:keepNext/>
        <w:shd w:val="clear" w:color="auto" w:fill="D9D9D9" w:themeFill="background1" w:themeFillShade="D9"/>
        <w:spacing w:after="120"/>
        <w:rPr>
          <w:b/>
          <w:bCs/>
          <w:sz w:val="22"/>
          <w:szCs w:val="22"/>
        </w:rPr>
      </w:pPr>
      <w:r w:rsidRPr="0020591D">
        <w:rPr>
          <w:b/>
          <w:bCs/>
          <w:sz w:val="22"/>
          <w:szCs w:val="22"/>
        </w:rPr>
        <w:lastRenderedPageBreak/>
        <w:t>LS3. Heredity:</w:t>
      </w:r>
      <w:r>
        <w:rPr>
          <w:b/>
          <w:bCs/>
          <w:sz w:val="22"/>
          <w:szCs w:val="22"/>
        </w:rPr>
        <w:t xml:space="preserve"> </w:t>
      </w:r>
      <w:r w:rsidRPr="0020591D">
        <w:rPr>
          <w:b/>
          <w:bCs/>
          <w:sz w:val="22"/>
          <w:szCs w:val="22"/>
        </w:rPr>
        <w:t>Inheritance and Variation of Traits</w:t>
      </w:r>
    </w:p>
    <w:p w14:paraId="62B94EE7" w14:textId="77777777" w:rsidR="00693969" w:rsidRDefault="00693969" w:rsidP="00693969">
      <w:pPr>
        <w:keepNext/>
        <w:ind w:left="1080" w:hanging="1080"/>
        <w:contextualSpacing/>
        <w:rPr>
          <w:sz w:val="22"/>
          <w:szCs w:val="22"/>
        </w:rPr>
      </w:pPr>
      <w:bookmarkStart w:id="9" w:name="OLE_LINK42"/>
      <w:r w:rsidRPr="005557F1">
        <w:rPr>
          <w:sz w:val="22"/>
          <w:szCs w:val="22"/>
        </w:rPr>
        <w:t>HS-LS3-1. Develop and use a model to show how DNA in the form of chromosomes is passed from parents to offspring through the processes of meiosis and fertilization in sexual reproduction.</w:t>
      </w:r>
      <w:r>
        <w:rPr>
          <w:sz w:val="22"/>
          <w:szCs w:val="22"/>
        </w:rPr>
        <w:t xml:space="preserve"> </w:t>
      </w:r>
    </w:p>
    <w:p w14:paraId="25BCFD33" w14:textId="3577B292" w:rsidR="00C6751E" w:rsidRPr="007030A0" w:rsidRDefault="00C6751E" w:rsidP="007030A0">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10 and Chapter 10</w:t>
      </w:r>
      <w:r w:rsidRPr="00504ABF">
        <w:rPr>
          <w:color w:val="FF0000"/>
          <w:sz w:val="22"/>
          <w:szCs w:val="22"/>
        </w:rPr>
        <w:t xml:space="preserve"> </w:t>
      </w:r>
      <w:r>
        <w:rPr>
          <w:color w:val="FF0000"/>
          <w:sz w:val="22"/>
          <w:szCs w:val="22"/>
        </w:rPr>
        <w:t>Labs 10e, 10f</w:t>
      </w:r>
    </w:p>
    <w:p w14:paraId="7A14E189" w14:textId="77777777" w:rsidR="00693969" w:rsidRPr="005557F1" w:rsidRDefault="00693969" w:rsidP="00693969">
      <w:pPr>
        <w:keepNext/>
        <w:ind w:left="1080"/>
        <w:rPr>
          <w:sz w:val="22"/>
          <w:szCs w:val="22"/>
        </w:rPr>
      </w:pPr>
      <w:r w:rsidRPr="005557F1">
        <w:rPr>
          <w:sz w:val="22"/>
          <w:szCs w:val="22"/>
        </w:rPr>
        <w:t>Clarification Statement:</w:t>
      </w:r>
      <w:r>
        <w:rPr>
          <w:sz w:val="22"/>
          <w:szCs w:val="22"/>
        </w:rPr>
        <w:t xml:space="preserve"> </w:t>
      </w:r>
    </w:p>
    <w:p w14:paraId="0E1D3B02"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The model should demonstrate that an individual’s characteristics (phenotype) result, in part, from interactions among the various proteins expressed by one’s genes (genotype). </w:t>
      </w:r>
    </w:p>
    <w:p w14:paraId="126D877B" w14:textId="77777777"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14:paraId="0EF345AA" w14:textId="77777777" w:rsidR="00693969" w:rsidRPr="005557F1" w:rsidRDefault="00693969" w:rsidP="00693969">
      <w:pPr>
        <w:pStyle w:val="ListParagraph"/>
        <w:numPr>
          <w:ilvl w:val="0"/>
          <w:numId w:val="21"/>
        </w:numPr>
        <w:contextualSpacing w:val="0"/>
        <w:rPr>
          <w:sz w:val="22"/>
          <w:szCs w:val="22"/>
        </w:rPr>
      </w:pPr>
      <w:r w:rsidRPr="005557F1">
        <w:rPr>
          <w:sz w:val="22"/>
          <w:szCs w:val="22"/>
        </w:rPr>
        <w:t>Identification of specific phases of meiosis or the biochemical mechanisms involved are not expected in state assessment.</w:t>
      </w:r>
    </w:p>
    <w:p w14:paraId="25C44547" w14:textId="77777777" w:rsidR="00693969" w:rsidRDefault="00693969" w:rsidP="00693969">
      <w:pPr>
        <w:ind w:left="1080" w:hanging="1080"/>
        <w:rPr>
          <w:sz w:val="22"/>
          <w:szCs w:val="22"/>
        </w:rPr>
      </w:pPr>
      <w:r w:rsidRPr="005557F1">
        <w:rPr>
          <w:sz w:val="22"/>
          <w:szCs w:val="22"/>
        </w:rPr>
        <w:t>HS-LS3-2. Make and defend a claim based on evidence that genetic variations (alleles) may result from (a) new genetic combinations via the processes of crossing over and random segregation of chromosomes</w:t>
      </w:r>
      <w:r w:rsidRPr="005557F1" w:rsidDel="00521FF6">
        <w:rPr>
          <w:sz w:val="22"/>
          <w:szCs w:val="22"/>
        </w:rPr>
        <w:t xml:space="preserve"> </w:t>
      </w:r>
      <w:r w:rsidRPr="005557F1">
        <w:rPr>
          <w:sz w:val="22"/>
          <w:szCs w:val="22"/>
        </w:rPr>
        <w:t xml:space="preserve">during meiosis, (b) mutations that occur during replication, and/or (c) mutations caused by environmental factors. Recognize that mutations that occur in gametes can be passed to offspring. </w:t>
      </w:r>
    </w:p>
    <w:p w14:paraId="0DC640D9" w14:textId="4A9EAE57" w:rsidR="00831CAB" w:rsidRPr="00831CAB" w:rsidRDefault="00831CAB" w:rsidP="00831CAB">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10 and Chapter 12, and Chapter 10</w:t>
      </w:r>
      <w:r w:rsidRPr="00504ABF">
        <w:rPr>
          <w:color w:val="FF0000"/>
          <w:sz w:val="22"/>
          <w:szCs w:val="22"/>
        </w:rPr>
        <w:t xml:space="preserve"> </w:t>
      </w:r>
      <w:r>
        <w:rPr>
          <w:color w:val="FF0000"/>
          <w:sz w:val="22"/>
          <w:szCs w:val="22"/>
        </w:rPr>
        <w:t>Labs 10e, 10f</w:t>
      </w:r>
    </w:p>
    <w:p w14:paraId="75A2894F" w14:textId="77777777" w:rsidR="00693969" w:rsidRPr="005557F1" w:rsidRDefault="00693969" w:rsidP="00693969">
      <w:pPr>
        <w:ind w:left="1080"/>
        <w:rPr>
          <w:sz w:val="22"/>
          <w:szCs w:val="22"/>
        </w:rPr>
      </w:pPr>
      <w:r w:rsidRPr="005557F1">
        <w:rPr>
          <w:sz w:val="22"/>
          <w:szCs w:val="22"/>
        </w:rPr>
        <w:t>Clarification Statement:</w:t>
      </w:r>
    </w:p>
    <w:p w14:paraId="777A97B4"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evidence of genetic variation can include the work of McClintock in crossing over of maize chromosomes and the development of cancer due to DNA replication errors and UV ray exposure.</w:t>
      </w:r>
    </w:p>
    <w:p w14:paraId="351AC5E8" w14:textId="77777777" w:rsidR="00693969" w:rsidRPr="005557F1" w:rsidRDefault="00693969" w:rsidP="00693969">
      <w:pPr>
        <w:ind w:left="1080"/>
        <w:rPr>
          <w:sz w:val="22"/>
          <w:szCs w:val="22"/>
        </w:rPr>
      </w:pPr>
      <w:r w:rsidRPr="005557F1">
        <w:rPr>
          <w:sz w:val="22"/>
          <w:szCs w:val="22"/>
        </w:rPr>
        <w:t>State Assessment Boundary:</w:t>
      </w:r>
    </w:p>
    <w:p w14:paraId="5F273650"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Specific phases of meiosis or identification of specific types of mutations are not expected in state assessment.</w:t>
      </w:r>
      <w:r>
        <w:rPr>
          <w:sz w:val="22"/>
          <w:szCs w:val="22"/>
        </w:rPr>
        <w:t xml:space="preserve"> </w:t>
      </w:r>
    </w:p>
    <w:p w14:paraId="7E5B7D84" w14:textId="77777777" w:rsidR="00693969" w:rsidRDefault="00693969" w:rsidP="00693969">
      <w:pPr>
        <w:ind w:left="1080" w:hanging="1080"/>
        <w:rPr>
          <w:sz w:val="22"/>
          <w:szCs w:val="22"/>
        </w:rPr>
      </w:pPr>
      <w:r w:rsidRPr="005557F1">
        <w:rPr>
          <w:sz w:val="22"/>
          <w:szCs w:val="22"/>
        </w:rPr>
        <w:t xml:space="preserve">HS-LS3-3. Apply concepts of probability to represent possible genotype and phenotype combinations in offspring caused by different types of </w:t>
      </w:r>
      <w:proofErr w:type="spellStart"/>
      <w:r w:rsidRPr="005557F1">
        <w:rPr>
          <w:sz w:val="22"/>
          <w:szCs w:val="22"/>
        </w:rPr>
        <w:t>Mendelian</w:t>
      </w:r>
      <w:proofErr w:type="spellEnd"/>
      <w:r w:rsidRPr="005557F1">
        <w:rPr>
          <w:sz w:val="22"/>
          <w:szCs w:val="22"/>
        </w:rPr>
        <w:t xml:space="preserve"> inheritance patterns.</w:t>
      </w:r>
    </w:p>
    <w:p w14:paraId="1FCE7EEB" w14:textId="0A243C38" w:rsidR="000828B8" w:rsidRPr="000828B8" w:rsidRDefault="000828B8" w:rsidP="000828B8">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10 and Chapter 12, and Chapter 10</w:t>
      </w:r>
      <w:r w:rsidRPr="00504ABF">
        <w:rPr>
          <w:color w:val="FF0000"/>
          <w:sz w:val="22"/>
          <w:szCs w:val="22"/>
        </w:rPr>
        <w:t xml:space="preserve"> </w:t>
      </w:r>
      <w:r>
        <w:rPr>
          <w:color w:val="FF0000"/>
          <w:sz w:val="22"/>
          <w:szCs w:val="22"/>
        </w:rPr>
        <w:t>Labs 10e, 10f</w:t>
      </w:r>
    </w:p>
    <w:p w14:paraId="16EB24B8" w14:textId="77777777" w:rsidR="00693969" w:rsidRPr="005557F1" w:rsidRDefault="00693969" w:rsidP="00693969">
      <w:pPr>
        <w:ind w:left="1080"/>
        <w:rPr>
          <w:sz w:val="22"/>
          <w:szCs w:val="22"/>
        </w:rPr>
      </w:pPr>
      <w:r w:rsidRPr="005557F1">
        <w:rPr>
          <w:sz w:val="22"/>
          <w:szCs w:val="22"/>
        </w:rPr>
        <w:t>Clarification Statements:</w:t>
      </w:r>
    </w:p>
    <w:p w14:paraId="55EC72BF" w14:textId="77777777" w:rsidR="00693969" w:rsidRPr="005557F1" w:rsidRDefault="00693969" w:rsidP="00693969">
      <w:pPr>
        <w:pStyle w:val="ListParagraph"/>
        <w:numPr>
          <w:ilvl w:val="0"/>
          <w:numId w:val="21"/>
        </w:numPr>
        <w:contextualSpacing w:val="0"/>
        <w:rPr>
          <w:sz w:val="22"/>
          <w:szCs w:val="22"/>
        </w:rPr>
      </w:pPr>
      <w:r w:rsidRPr="005557F1">
        <w:rPr>
          <w:sz w:val="22"/>
          <w:szCs w:val="22"/>
        </w:rPr>
        <w:t>Representations can include Punnett squares, diagrams, pedigree charts, and simulations.</w:t>
      </w:r>
    </w:p>
    <w:p w14:paraId="6AFAE34C"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Inheritance patterns include dominant-recessive, </w:t>
      </w:r>
      <w:proofErr w:type="spellStart"/>
      <w:r w:rsidRPr="005557F1">
        <w:rPr>
          <w:sz w:val="22"/>
          <w:szCs w:val="22"/>
        </w:rPr>
        <w:t>codominance</w:t>
      </w:r>
      <w:proofErr w:type="spellEnd"/>
      <w:r w:rsidRPr="005557F1">
        <w:rPr>
          <w:sz w:val="22"/>
          <w:szCs w:val="22"/>
        </w:rPr>
        <w:t>, incomplete dominance, and sex-linked.</w:t>
      </w:r>
    </w:p>
    <w:bookmarkEnd w:id="9"/>
    <w:p w14:paraId="35EED99D" w14:textId="77777777" w:rsidR="00693969" w:rsidRDefault="00693969" w:rsidP="00693969">
      <w:pPr>
        <w:ind w:left="1080" w:hanging="1080"/>
        <w:rPr>
          <w:color w:val="C00000"/>
          <w:sz w:val="22"/>
          <w:szCs w:val="22"/>
        </w:rPr>
      </w:pPr>
      <w:r w:rsidRPr="005557F1">
        <w:rPr>
          <w:sz w:val="22"/>
          <w:szCs w:val="22"/>
        </w:rPr>
        <w:t xml:space="preserve">HS-LS3-4(MA). Use scientific information to illustrate that </w:t>
      </w:r>
      <w:r>
        <w:rPr>
          <w:sz w:val="22"/>
          <w:szCs w:val="22"/>
        </w:rPr>
        <w:t>many</w:t>
      </w:r>
      <w:r w:rsidRPr="005557F1">
        <w:rPr>
          <w:sz w:val="22"/>
          <w:szCs w:val="22"/>
        </w:rPr>
        <w:t xml:space="preserve"> traits of individuals, and the presence of specific alleles in a population,</w:t>
      </w:r>
      <w:r w:rsidRPr="005557F1">
        <w:rPr>
          <w:b/>
          <w:bCs/>
          <w:sz w:val="22"/>
          <w:szCs w:val="22"/>
        </w:rPr>
        <w:t xml:space="preserve"> </w:t>
      </w:r>
      <w:r w:rsidRPr="005557F1">
        <w:rPr>
          <w:sz w:val="22"/>
          <w:szCs w:val="22"/>
        </w:rPr>
        <w:t xml:space="preserve">are due to interactions of genetic factors </w:t>
      </w:r>
      <w:r>
        <w:rPr>
          <w:sz w:val="22"/>
          <w:szCs w:val="22"/>
        </w:rPr>
        <w:t>and</w:t>
      </w:r>
      <w:r w:rsidRPr="005557F1">
        <w:rPr>
          <w:sz w:val="22"/>
          <w:szCs w:val="22"/>
        </w:rPr>
        <w:t xml:space="preserve"> environmental factors.</w:t>
      </w:r>
      <w:r w:rsidRPr="005557F1">
        <w:rPr>
          <w:color w:val="C00000"/>
          <w:sz w:val="22"/>
          <w:szCs w:val="22"/>
        </w:rPr>
        <w:t xml:space="preserve"> </w:t>
      </w:r>
    </w:p>
    <w:p w14:paraId="3D621005" w14:textId="5852BDAB" w:rsidR="00B543D6" w:rsidRPr="00A069F0" w:rsidRDefault="00B543D6" w:rsidP="00A069F0">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10 and Chapter 12, and Chapter 10</w:t>
      </w:r>
      <w:r w:rsidRPr="00504ABF">
        <w:rPr>
          <w:color w:val="FF0000"/>
          <w:sz w:val="22"/>
          <w:szCs w:val="22"/>
        </w:rPr>
        <w:t xml:space="preserve"> </w:t>
      </w:r>
      <w:r>
        <w:rPr>
          <w:color w:val="FF0000"/>
          <w:sz w:val="22"/>
          <w:szCs w:val="22"/>
        </w:rPr>
        <w:t>Labs 10e, 10f and Lab 13g</w:t>
      </w:r>
    </w:p>
    <w:p w14:paraId="271F3161" w14:textId="77777777" w:rsidR="00693969" w:rsidRPr="005557F1" w:rsidRDefault="00693969" w:rsidP="00693969">
      <w:pPr>
        <w:ind w:left="1080"/>
        <w:rPr>
          <w:sz w:val="22"/>
          <w:szCs w:val="22"/>
        </w:rPr>
      </w:pPr>
      <w:r w:rsidRPr="005557F1">
        <w:rPr>
          <w:sz w:val="22"/>
          <w:szCs w:val="22"/>
        </w:rPr>
        <w:t>Clarification Statement</w:t>
      </w:r>
      <w:r>
        <w:rPr>
          <w:sz w:val="22"/>
          <w:szCs w:val="22"/>
        </w:rPr>
        <w:t>s</w:t>
      </w:r>
      <w:r w:rsidRPr="005557F1">
        <w:rPr>
          <w:sz w:val="22"/>
          <w:szCs w:val="22"/>
        </w:rPr>
        <w:t xml:space="preserve">: </w:t>
      </w:r>
    </w:p>
    <w:p w14:paraId="72B62BCE"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genetic factors include the presence of multiple alleles for one gene and multiple genes influencing a trait.</w:t>
      </w:r>
    </w:p>
    <w:p w14:paraId="51BB684F" w14:textId="77777777" w:rsidR="00693969" w:rsidRPr="005557F1" w:rsidRDefault="00693969" w:rsidP="00693969">
      <w:pPr>
        <w:pStyle w:val="ListParagraph"/>
        <w:numPr>
          <w:ilvl w:val="0"/>
          <w:numId w:val="21"/>
        </w:numPr>
        <w:contextualSpacing w:val="0"/>
        <w:rPr>
          <w:sz w:val="22"/>
          <w:szCs w:val="22"/>
        </w:rPr>
      </w:pPr>
      <w:r w:rsidRPr="005557F1">
        <w:rPr>
          <w:sz w:val="22"/>
          <w:szCs w:val="22"/>
        </w:rPr>
        <w:t>An example of the role of the environment in expressed traits in an individual can include the likelihood of developing inherited diseases (e.g., heart disease, cancer) in relation to exposure to environmental toxins and lifestyle; an example in populations can include the maintenance of the allele for sickle-cell anemia in high frequency in malaria-</w:t>
      </w:r>
      <w:r>
        <w:rPr>
          <w:sz w:val="22"/>
          <w:szCs w:val="22"/>
        </w:rPr>
        <w:t>a</w:t>
      </w:r>
      <w:r w:rsidRPr="005557F1">
        <w:rPr>
          <w:sz w:val="22"/>
          <w:szCs w:val="22"/>
        </w:rPr>
        <w:t>ffected regions because it confers partial resistance to malaria.</w:t>
      </w:r>
    </w:p>
    <w:p w14:paraId="1D9D7CE3" w14:textId="77777777"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14:paraId="3DCCD04E" w14:textId="77777777" w:rsidR="00693969" w:rsidRPr="005557F1" w:rsidRDefault="00693969" w:rsidP="00693969">
      <w:pPr>
        <w:pStyle w:val="ListParagraph"/>
        <w:numPr>
          <w:ilvl w:val="0"/>
          <w:numId w:val="21"/>
        </w:numPr>
        <w:contextualSpacing w:val="0"/>
        <w:rPr>
          <w:sz w:val="22"/>
          <w:szCs w:val="22"/>
        </w:rPr>
      </w:pPr>
      <w:r w:rsidRPr="005557F1">
        <w:rPr>
          <w:sz w:val="22"/>
          <w:szCs w:val="22"/>
        </w:rPr>
        <w:t>Hardy-Weinberg calculations are not expected in state assessment.</w:t>
      </w:r>
    </w:p>
    <w:p w14:paraId="756010E2" w14:textId="77777777" w:rsidR="00693969" w:rsidRPr="00FC2241" w:rsidRDefault="00693969" w:rsidP="00693969">
      <w:pPr>
        <w:ind w:left="1080" w:hanging="1080"/>
        <w:rPr>
          <w:sz w:val="22"/>
          <w:szCs w:val="22"/>
        </w:rPr>
      </w:pPr>
    </w:p>
    <w:p w14:paraId="0174920F" w14:textId="77777777" w:rsidR="00693969" w:rsidRPr="0020591D" w:rsidRDefault="00693969" w:rsidP="00693969">
      <w:pPr>
        <w:keepNext/>
        <w:shd w:val="clear" w:color="auto" w:fill="D9D9D9" w:themeFill="background1" w:themeFillShade="D9"/>
        <w:spacing w:after="120"/>
        <w:rPr>
          <w:b/>
          <w:bCs/>
          <w:sz w:val="22"/>
          <w:szCs w:val="22"/>
        </w:rPr>
      </w:pPr>
      <w:r w:rsidRPr="0020591D">
        <w:rPr>
          <w:b/>
          <w:bCs/>
          <w:sz w:val="22"/>
          <w:szCs w:val="22"/>
        </w:rPr>
        <w:t>LS4. Biological Evolution:</w:t>
      </w:r>
      <w:r>
        <w:rPr>
          <w:b/>
          <w:bCs/>
          <w:sz w:val="22"/>
          <w:szCs w:val="22"/>
        </w:rPr>
        <w:t xml:space="preserve"> </w:t>
      </w:r>
      <w:r w:rsidRPr="0020591D">
        <w:rPr>
          <w:b/>
          <w:bCs/>
          <w:sz w:val="22"/>
          <w:szCs w:val="22"/>
        </w:rPr>
        <w:t>Unity and Diversity</w:t>
      </w:r>
    </w:p>
    <w:p w14:paraId="701408E9" w14:textId="77777777" w:rsidR="00693969" w:rsidRPr="005557F1" w:rsidRDefault="00693969" w:rsidP="00693969">
      <w:pPr>
        <w:keepNext/>
        <w:ind w:left="1080" w:hanging="1080"/>
        <w:rPr>
          <w:color w:val="C00000"/>
          <w:sz w:val="22"/>
          <w:szCs w:val="22"/>
        </w:rPr>
      </w:pPr>
      <w:bookmarkStart w:id="10" w:name="OLE_LINK43"/>
      <w:r w:rsidRPr="0020591D">
        <w:rPr>
          <w:sz w:val="22"/>
          <w:szCs w:val="22"/>
        </w:rPr>
        <w:t xml:space="preserve">HS-LS4-1. Communicate scientific information that common ancestry and biological evolution are supported by multiple lines of empirical evidence, including molecular, anatomical, and </w:t>
      </w:r>
      <w:r w:rsidRPr="0020591D">
        <w:rPr>
          <w:sz w:val="22"/>
          <w:szCs w:val="22"/>
        </w:rPr>
        <w:lastRenderedPageBreak/>
        <w:t xml:space="preserve">developmental similarities inherited from a common </w:t>
      </w:r>
      <w:r w:rsidRPr="005557F1">
        <w:rPr>
          <w:sz w:val="22"/>
          <w:szCs w:val="22"/>
        </w:rPr>
        <w:t>ancestor (homologies), seen through fossils and laboratory and field observations.</w:t>
      </w:r>
      <w:r>
        <w:rPr>
          <w:sz w:val="22"/>
          <w:szCs w:val="22"/>
        </w:rPr>
        <w:t xml:space="preserve"> </w:t>
      </w:r>
    </w:p>
    <w:p w14:paraId="4BA6CD14" w14:textId="77777777" w:rsidR="00693969" w:rsidRPr="005557F1" w:rsidRDefault="00693969" w:rsidP="00693969">
      <w:pPr>
        <w:ind w:left="1080"/>
        <w:rPr>
          <w:sz w:val="22"/>
          <w:szCs w:val="22"/>
        </w:rPr>
      </w:pPr>
      <w:r w:rsidRPr="005557F1">
        <w:rPr>
          <w:sz w:val="22"/>
          <w:szCs w:val="22"/>
        </w:rPr>
        <w:t>Clarification Statement:</w:t>
      </w:r>
    </w:p>
    <w:p w14:paraId="59165600"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evidence can include the work of </w:t>
      </w:r>
      <w:proofErr w:type="spellStart"/>
      <w:r w:rsidRPr="005557F1">
        <w:rPr>
          <w:sz w:val="22"/>
          <w:szCs w:val="22"/>
        </w:rPr>
        <w:t>Margulis</w:t>
      </w:r>
      <w:proofErr w:type="spellEnd"/>
      <w:r w:rsidRPr="005557F1">
        <w:rPr>
          <w:sz w:val="22"/>
          <w:szCs w:val="22"/>
        </w:rPr>
        <w:t xml:space="preserve"> on endosymbiosis, examination of genomes, and analyses of vestigial or skeletal structures.</w:t>
      </w:r>
    </w:p>
    <w:p w14:paraId="48EE20C1" w14:textId="77777777" w:rsidR="00693969" w:rsidRPr="005557F1" w:rsidRDefault="00693969" w:rsidP="00693969">
      <w:pPr>
        <w:ind w:left="1080" w:hanging="1080"/>
        <w:rPr>
          <w:color w:val="C00000"/>
          <w:sz w:val="22"/>
          <w:szCs w:val="22"/>
        </w:rPr>
      </w:pPr>
      <w:r w:rsidRPr="005557F1">
        <w:rPr>
          <w:sz w:val="22"/>
          <w:szCs w:val="22"/>
        </w:rPr>
        <w:t xml:space="preserve">HS-LS4-2. Construct an explanation based on evidence that Darwin’s theory of evolution by natural selection occurs in a population when the following conditions are met: (a) more offspring are produced than can be supported by the environment, (b) there is heritable variation among individuals, and (c) some of these variations lead to differential fitness among individuals as some individuals are better able to compete for limited resources than others. </w:t>
      </w:r>
    </w:p>
    <w:p w14:paraId="726B7563" w14:textId="77777777" w:rsidR="00693969" w:rsidRPr="005557F1" w:rsidRDefault="00693969" w:rsidP="00693969">
      <w:pPr>
        <w:ind w:left="1080"/>
        <w:rPr>
          <w:sz w:val="22"/>
          <w:szCs w:val="22"/>
        </w:rPr>
      </w:pPr>
      <w:r w:rsidRPr="005557F1">
        <w:rPr>
          <w:sz w:val="22"/>
          <w:szCs w:val="22"/>
        </w:rPr>
        <w:t>Clarification Statement:</w:t>
      </w:r>
      <w:r>
        <w:rPr>
          <w:sz w:val="22"/>
          <w:szCs w:val="22"/>
        </w:rPr>
        <w:t xml:space="preserve"> </w:t>
      </w:r>
    </w:p>
    <w:p w14:paraId="1F8338AC"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Emphasis is on the overall result of an increase in the proportion of those individuals with advantageous heritable traits that are better able to survive and reproduce in the environment.</w:t>
      </w:r>
    </w:p>
    <w:p w14:paraId="0821F2EF" w14:textId="77777777" w:rsidR="00693969" w:rsidRDefault="00693969" w:rsidP="00693969">
      <w:pPr>
        <w:ind w:left="1080" w:hanging="1080"/>
        <w:rPr>
          <w:sz w:val="22"/>
          <w:szCs w:val="22"/>
        </w:rPr>
      </w:pPr>
      <w:r w:rsidRPr="005557F1">
        <w:rPr>
          <w:sz w:val="22"/>
          <w:szCs w:val="22"/>
        </w:rPr>
        <w:t>HS-LS4-4. Research and communicate information about key features of viruses and bacteria to explain their ability to adapt and reproduce in a wide variety of environments.</w:t>
      </w:r>
    </w:p>
    <w:p w14:paraId="5F558863" w14:textId="4CE7A153" w:rsidR="00033503" w:rsidRPr="00033503" w:rsidRDefault="00033503" w:rsidP="00033503">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4, 8, 13 and Chapter 8</w:t>
      </w:r>
      <w:r w:rsidRPr="00504ABF">
        <w:rPr>
          <w:color w:val="FF0000"/>
          <w:sz w:val="22"/>
          <w:szCs w:val="22"/>
        </w:rPr>
        <w:t xml:space="preserve"> </w:t>
      </w:r>
      <w:r>
        <w:rPr>
          <w:color w:val="FF0000"/>
          <w:sz w:val="22"/>
          <w:szCs w:val="22"/>
        </w:rPr>
        <w:t>Lab 8c</w:t>
      </w:r>
    </w:p>
    <w:p w14:paraId="19716323" w14:textId="77777777" w:rsidR="00693969" w:rsidRPr="005557F1" w:rsidRDefault="00693969" w:rsidP="00693969">
      <w:pPr>
        <w:ind w:left="1080"/>
        <w:rPr>
          <w:sz w:val="22"/>
          <w:szCs w:val="22"/>
        </w:rPr>
      </w:pPr>
      <w:r w:rsidRPr="005557F1">
        <w:rPr>
          <w:sz w:val="22"/>
          <w:szCs w:val="22"/>
        </w:rPr>
        <w:t>Clarification Statement:</w:t>
      </w:r>
    </w:p>
    <w:p w14:paraId="2DF504EA" w14:textId="77777777" w:rsidR="00693969" w:rsidRPr="005557F1" w:rsidRDefault="00693969" w:rsidP="00693969">
      <w:pPr>
        <w:pStyle w:val="ListParagraph"/>
        <w:numPr>
          <w:ilvl w:val="0"/>
          <w:numId w:val="21"/>
        </w:numPr>
        <w:ind w:right="-90"/>
        <w:contextualSpacing w:val="0"/>
        <w:rPr>
          <w:sz w:val="22"/>
          <w:szCs w:val="22"/>
        </w:rPr>
      </w:pPr>
      <w:r w:rsidRPr="005557F1">
        <w:rPr>
          <w:sz w:val="22"/>
          <w:szCs w:val="22"/>
        </w:rPr>
        <w:t>Key features include high rate of mutations and the speed of reproduction which produces many generations with high variability in a short time, allowing for rapid adaptation.</w:t>
      </w:r>
    </w:p>
    <w:p w14:paraId="2BCA5EA0" w14:textId="77777777"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14:paraId="0D9CDCE5"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Specific types of viral reproduction (e.g., lytic and lysogenic) are not expected in state assessment.</w:t>
      </w:r>
    </w:p>
    <w:p w14:paraId="55D2FC94" w14:textId="77777777" w:rsidR="00693969" w:rsidRDefault="00693969" w:rsidP="00693969">
      <w:pPr>
        <w:ind w:left="1080" w:hanging="1080"/>
        <w:rPr>
          <w:sz w:val="22"/>
          <w:szCs w:val="22"/>
        </w:rPr>
      </w:pPr>
      <w:r w:rsidRPr="005557F1">
        <w:rPr>
          <w:sz w:val="22"/>
          <w:szCs w:val="22"/>
        </w:rPr>
        <w:t xml:space="preserve">HS-LS4-5. </w:t>
      </w:r>
      <w:r w:rsidRPr="005557F1">
        <w:rPr>
          <w:bCs/>
          <w:sz w:val="22"/>
          <w:szCs w:val="22"/>
        </w:rPr>
        <w:t xml:space="preserve">Evaluate models that demonstrate how </w:t>
      </w:r>
      <w:r w:rsidRPr="005557F1">
        <w:rPr>
          <w:sz w:val="22"/>
          <w:szCs w:val="22"/>
        </w:rPr>
        <w:t xml:space="preserve">changes in an environment may result in the evolution of a population of a given species, the emergence of new species over generations, or the extinction of other species due to the processes of genetic drift, gene flow, mutation, and natural selection. </w:t>
      </w:r>
    </w:p>
    <w:p w14:paraId="7A7F0AC7" w14:textId="70F73580" w:rsidR="0029569D" w:rsidRPr="00831CAB" w:rsidRDefault="0029569D" w:rsidP="0029569D">
      <w:pPr>
        <w:pStyle w:val="ListParagraph"/>
        <w:ind w:left="1440"/>
        <w:contextualSpacing w:val="0"/>
        <w:rPr>
          <w:color w:val="FF0000"/>
          <w:sz w:val="22"/>
          <w:szCs w:val="22"/>
        </w:rPr>
      </w:pPr>
      <w:r>
        <w:rPr>
          <w:color w:val="FF0000"/>
          <w:sz w:val="22"/>
          <w:szCs w:val="22"/>
        </w:rPr>
        <w:t>Labs 13g</w:t>
      </w:r>
    </w:p>
    <w:p w14:paraId="1A30AD3C" w14:textId="77777777" w:rsidR="00693969" w:rsidRPr="00FC2241" w:rsidRDefault="00693969" w:rsidP="00693969">
      <w:pPr>
        <w:rPr>
          <w:sz w:val="14"/>
        </w:rPr>
      </w:pPr>
    </w:p>
    <w:bookmarkEnd w:id="10"/>
    <w:p w14:paraId="587286C0" w14:textId="77777777" w:rsidR="00693969" w:rsidRPr="0020591D" w:rsidRDefault="00693969" w:rsidP="00693969">
      <w:pPr>
        <w:ind w:left="1080" w:hanging="1080"/>
        <w:rPr>
          <w:sz w:val="22"/>
          <w:szCs w:val="22"/>
        </w:rPr>
      </w:pPr>
      <w:r w:rsidRPr="0020591D">
        <w:rPr>
          <w:sz w:val="18"/>
          <w:szCs w:val="18"/>
        </w:rPr>
        <w:t xml:space="preserve">[HS-LS4-3 from NGSS </w:t>
      </w:r>
      <w:r>
        <w:rPr>
          <w:sz w:val="18"/>
          <w:szCs w:val="18"/>
        </w:rPr>
        <w:t>is</w:t>
      </w:r>
      <w:r w:rsidRPr="0020591D">
        <w:rPr>
          <w:sz w:val="18"/>
          <w:szCs w:val="18"/>
        </w:rPr>
        <w:t xml:space="preserve"> merged with HS-LS4-2. HS-LS4-6 from NGSS is not included.]</w:t>
      </w:r>
      <w:r w:rsidRPr="0020591D">
        <w:rPr>
          <w:sz w:val="22"/>
          <w:szCs w:val="22"/>
        </w:rPr>
        <w:t xml:space="preserve"> </w:t>
      </w:r>
      <w:r w:rsidRPr="0020591D">
        <w:rPr>
          <w:sz w:val="22"/>
          <w:szCs w:val="22"/>
        </w:rPr>
        <w:br w:type="page"/>
      </w:r>
    </w:p>
    <w:p w14:paraId="3CA8572E" w14:textId="77777777" w:rsidR="00693969" w:rsidRPr="00143876" w:rsidRDefault="00693969" w:rsidP="00693969">
      <w:pPr>
        <w:pStyle w:val="Heading2"/>
      </w:pPr>
      <w:bookmarkStart w:id="11" w:name="_Toc447790945"/>
      <w:r w:rsidRPr="00FC5DC9">
        <w:lastRenderedPageBreak/>
        <w:t xml:space="preserve">High School </w:t>
      </w:r>
      <w:r w:rsidRPr="00143876">
        <w:t>Chemistry</w:t>
      </w:r>
      <w:bookmarkEnd w:id="11"/>
    </w:p>
    <w:p w14:paraId="21255AFA" w14:textId="77777777" w:rsidR="00693969" w:rsidRPr="00A73F2B" w:rsidRDefault="00693969" w:rsidP="00693969">
      <w:pPr>
        <w:rPr>
          <w:sz w:val="22"/>
          <w:szCs w:val="22"/>
        </w:rPr>
      </w:pPr>
    </w:p>
    <w:p w14:paraId="311FE570" w14:textId="77777777" w:rsidR="00693969" w:rsidRDefault="00693969" w:rsidP="00693969">
      <w:pPr>
        <w:rPr>
          <w:sz w:val="22"/>
          <w:szCs w:val="22"/>
        </w:rPr>
      </w:pPr>
      <w:r w:rsidRPr="00A73F2B">
        <w:rPr>
          <w:sz w:val="22"/>
          <w:szCs w:val="22"/>
        </w:rPr>
        <w:t>The high school chemistry standards build from middle school physical sciences standards.</w:t>
      </w:r>
      <w:r>
        <w:rPr>
          <w:sz w:val="22"/>
          <w:szCs w:val="22"/>
        </w:rPr>
        <w:t xml:space="preserve"> </w:t>
      </w:r>
      <w:r w:rsidRPr="00C846AF">
        <w:rPr>
          <w:sz w:val="22"/>
          <w:szCs w:val="22"/>
        </w:rPr>
        <w:t>Middle school includes an important transition from macroscopic phenomena to molecular level models that are used to explain and predict energy transformations in phase changes and conservation of matter in chemical changes, including the use of a basic particle model to visualize and represent physical changes of matter.</w:t>
      </w:r>
      <w:r>
        <w:rPr>
          <w:sz w:val="22"/>
          <w:szCs w:val="22"/>
        </w:rPr>
        <w:t xml:space="preserve"> In</w:t>
      </w:r>
      <w:r w:rsidRPr="00C846AF">
        <w:rPr>
          <w:sz w:val="22"/>
          <w:szCs w:val="22"/>
        </w:rPr>
        <w:t xml:space="preserve"> high school, students consider how structure and composition at sub</w:t>
      </w:r>
      <w:r>
        <w:rPr>
          <w:sz w:val="22"/>
          <w:szCs w:val="22"/>
        </w:rPr>
        <w:t>-</w:t>
      </w:r>
      <w:r w:rsidRPr="00C846AF">
        <w:rPr>
          <w:sz w:val="22"/>
          <w:szCs w:val="22"/>
        </w:rPr>
        <w:t>atomic scales explain structure-property relationships in chemistry and influence energy transformations and dissipation of energy during chemical and physical changes.</w:t>
      </w:r>
      <w:r>
        <w:rPr>
          <w:sz w:val="22"/>
          <w:szCs w:val="22"/>
        </w:rPr>
        <w:t xml:space="preserve"> </w:t>
      </w:r>
    </w:p>
    <w:p w14:paraId="2FB1D181" w14:textId="77777777" w:rsidR="00693969" w:rsidRDefault="00693969" w:rsidP="00693969">
      <w:pPr>
        <w:rPr>
          <w:sz w:val="22"/>
          <w:szCs w:val="22"/>
        </w:rPr>
      </w:pPr>
    </w:p>
    <w:p w14:paraId="53BF1735" w14:textId="77777777" w:rsidR="00693969" w:rsidRPr="00A73F2B" w:rsidRDefault="00693969" w:rsidP="00693969">
      <w:pPr>
        <w:rPr>
          <w:sz w:val="22"/>
          <w:szCs w:val="22"/>
        </w:rPr>
      </w:pPr>
      <w:r>
        <w:rPr>
          <w:sz w:val="22"/>
          <w:szCs w:val="22"/>
        </w:rPr>
        <w:t>A</w:t>
      </w:r>
      <w:r w:rsidRPr="00A73F2B">
        <w:rPr>
          <w:sz w:val="22"/>
          <w:szCs w:val="22"/>
        </w:rPr>
        <w:t>s a discipline that is concerned</w:t>
      </w:r>
      <w:r>
        <w:rPr>
          <w:sz w:val="22"/>
          <w:szCs w:val="22"/>
        </w:rPr>
        <w:t xml:space="preserve"> not only with what we can know</w:t>
      </w:r>
      <w:r w:rsidRPr="00A73F2B">
        <w:rPr>
          <w:sz w:val="22"/>
          <w:szCs w:val="22"/>
        </w:rPr>
        <w:t xml:space="preserve"> but also with what we can do with what we know, </w:t>
      </w:r>
      <w:r>
        <w:rPr>
          <w:sz w:val="22"/>
          <w:szCs w:val="22"/>
        </w:rPr>
        <w:t>chemistry</w:t>
      </w:r>
      <w:r w:rsidRPr="00A73F2B">
        <w:rPr>
          <w:sz w:val="22"/>
          <w:szCs w:val="22"/>
        </w:rPr>
        <w:t xml:space="preserve"> </w:t>
      </w:r>
      <w:r>
        <w:rPr>
          <w:sz w:val="22"/>
          <w:szCs w:val="22"/>
        </w:rPr>
        <w:t>emphasizes</w:t>
      </w:r>
      <w:r w:rsidRPr="00A73F2B">
        <w:rPr>
          <w:sz w:val="22"/>
          <w:szCs w:val="22"/>
        </w:rPr>
        <w:t xml:space="preserve"> </w:t>
      </w:r>
      <w:r w:rsidRPr="00735B5C">
        <w:rPr>
          <w:b/>
          <w:sz w:val="22"/>
          <w:szCs w:val="22"/>
        </w:rPr>
        <w:t>science and engineering</w:t>
      </w:r>
      <w:r>
        <w:rPr>
          <w:sz w:val="22"/>
          <w:szCs w:val="22"/>
        </w:rPr>
        <w:t xml:space="preserve"> </w:t>
      </w:r>
      <w:r w:rsidRPr="00735B5C">
        <w:rPr>
          <w:b/>
          <w:sz w:val="22"/>
          <w:szCs w:val="22"/>
        </w:rPr>
        <w:t>practices</w:t>
      </w:r>
      <w:r>
        <w:rPr>
          <w:sz w:val="22"/>
          <w:szCs w:val="22"/>
        </w:rPr>
        <w:t xml:space="preserve"> related to </w:t>
      </w:r>
      <w:r w:rsidRPr="00A73F2B">
        <w:rPr>
          <w:sz w:val="22"/>
          <w:szCs w:val="22"/>
        </w:rPr>
        <w:t xml:space="preserve">design and evaluation as well as investigation and modeling. For example, students are challenged to apply chemistry knowledge to designing ways to control the extent of chemical reactions for practical purposes, analyze unknown samples to determine identities and concentrations of possible pollutants, and evaluate the consequences of using different materials for household items. </w:t>
      </w:r>
      <w:r>
        <w:rPr>
          <w:sz w:val="22"/>
          <w:szCs w:val="22"/>
        </w:rPr>
        <w:t>Students are expected to apply mathematical reasoning when considering conservation of matter in chemical reactions and in comparing strength of acid-base solutions. S</w:t>
      </w:r>
      <w:r w:rsidRPr="00A73F2B">
        <w:rPr>
          <w:sz w:val="22"/>
          <w:szCs w:val="22"/>
        </w:rPr>
        <w:t xml:space="preserve">tudents apply a variety of science and engineering practices to </w:t>
      </w:r>
      <w:r>
        <w:rPr>
          <w:sz w:val="22"/>
          <w:szCs w:val="22"/>
        </w:rPr>
        <w:t>three</w:t>
      </w:r>
      <w:r w:rsidRPr="00A73F2B">
        <w:rPr>
          <w:sz w:val="22"/>
          <w:szCs w:val="22"/>
        </w:rPr>
        <w:t xml:space="preserve"> disciplinary core ideas </w:t>
      </w:r>
      <w:r>
        <w:rPr>
          <w:sz w:val="22"/>
          <w:szCs w:val="22"/>
        </w:rPr>
        <w:t>of chemistry:</w:t>
      </w:r>
    </w:p>
    <w:p w14:paraId="64EA21D2" w14:textId="77777777" w:rsidR="00693969" w:rsidRPr="00A73F2B" w:rsidRDefault="00693969" w:rsidP="00693969">
      <w:pPr>
        <w:rPr>
          <w:sz w:val="22"/>
          <w:szCs w:val="22"/>
        </w:rPr>
      </w:pPr>
    </w:p>
    <w:p w14:paraId="05205FC4" w14:textId="77777777" w:rsidR="00693969" w:rsidRPr="00C10F29" w:rsidRDefault="00693969" w:rsidP="00693969">
      <w:pPr>
        <w:pStyle w:val="ListBullet"/>
      </w:pPr>
      <w:r w:rsidRPr="00844886">
        <w:t xml:space="preserve">The major focus of chemistry is on </w:t>
      </w:r>
      <w:r>
        <w:rPr>
          <w:b/>
        </w:rPr>
        <w:t>m</w:t>
      </w:r>
      <w:r w:rsidRPr="00844886">
        <w:rPr>
          <w:b/>
        </w:rPr>
        <w:t xml:space="preserve">atter and </w:t>
      </w:r>
      <w:r>
        <w:rPr>
          <w:b/>
        </w:rPr>
        <w:t>i</w:t>
      </w:r>
      <w:r w:rsidRPr="00844886">
        <w:rPr>
          <w:b/>
        </w:rPr>
        <w:t xml:space="preserve">ts </w:t>
      </w:r>
      <w:r>
        <w:rPr>
          <w:b/>
        </w:rPr>
        <w:t>i</w:t>
      </w:r>
      <w:r w:rsidRPr="00844886">
        <w:rPr>
          <w:b/>
        </w:rPr>
        <w:t>nteraction</w:t>
      </w:r>
      <w:r w:rsidRPr="00DB2E92">
        <w:rPr>
          <w:b/>
        </w:rPr>
        <w:t>s</w:t>
      </w:r>
      <w:r w:rsidRPr="00844886">
        <w:rPr>
          <w:b/>
        </w:rPr>
        <w:t>.</w:t>
      </w:r>
      <w:r w:rsidRPr="00844886">
        <w:t xml:space="preserve"> Students develop both molecular and sub-atomic models of matter and learn to rely on the periodic table as a powerful model for predicting a wide variety of properties of elements and compounds. Students develop greater capacity for building multi-step linear causal explanations by using a combination of the periodic table model and Coulomb’s law to predict and explain qualitative comparisons of bond energies. They also consider spatial arrangements of ions in crystal structures and covalent bonds in molecules, and the relative favorability of energy changes required to rearrange components. Students reason about timescales in the context of a collision theory model, and consider how altering external conditions, chemical concentrations, and ways of introducing reactants to a system can be manipulated to control chemical processes. Students refine their understanding of conservation of matter by making quantitative predictions of theoretical yields if reactions are driven to completion using stoichiometric molar proportions and molar mass calculations. They also practice using two major models of reaction processes, the </w:t>
      </w:r>
      <w:proofErr w:type="spellStart"/>
      <w:r w:rsidRPr="00844886">
        <w:t>Bronsted</w:t>
      </w:r>
      <w:proofErr w:type="spellEnd"/>
      <w:r w:rsidRPr="00844886">
        <w:t xml:space="preserve">-Lowry acid-base reaction model and the oxidation-reduction reaction model, to explain reaction patterns observed in many common phenomena in the natural world. </w:t>
      </w:r>
    </w:p>
    <w:p w14:paraId="460699F3" w14:textId="77777777" w:rsidR="00693969" w:rsidRPr="00C10F29" w:rsidRDefault="00693969" w:rsidP="00693969">
      <w:pPr>
        <w:pStyle w:val="ListBullet"/>
      </w:pPr>
      <w:r w:rsidRPr="00844886">
        <w:t>Standards for</w:t>
      </w:r>
      <w:r w:rsidRPr="00844886">
        <w:rPr>
          <w:b/>
        </w:rPr>
        <w:t xml:space="preserve"> </w:t>
      </w:r>
      <w:r>
        <w:rPr>
          <w:b/>
        </w:rPr>
        <w:t>m</w:t>
      </w:r>
      <w:r w:rsidRPr="00844886">
        <w:rPr>
          <w:b/>
        </w:rPr>
        <w:t xml:space="preserve">otion and </w:t>
      </w:r>
      <w:r>
        <w:rPr>
          <w:b/>
        </w:rPr>
        <w:t>s</w:t>
      </w:r>
      <w:r w:rsidRPr="00844886">
        <w:rPr>
          <w:b/>
        </w:rPr>
        <w:t xml:space="preserve">tability: </w:t>
      </w:r>
      <w:r>
        <w:rPr>
          <w:b/>
        </w:rPr>
        <w:t>f</w:t>
      </w:r>
      <w:r w:rsidRPr="00844886">
        <w:rPr>
          <w:b/>
        </w:rPr>
        <w:t xml:space="preserve">orces and </w:t>
      </w:r>
      <w:r>
        <w:rPr>
          <w:b/>
        </w:rPr>
        <w:t>i</w:t>
      </w:r>
      <w:r w:rsidRPr="00844886">
        <w:rPr>
          <w:b/>
        </w:rPr>
        <w:t xml:space="preserve">nteractions </w:t>
      </w:r>
      <w:r w:rsidRPr="00844886">
        <w:t>help students explain structure-property relationships in terms of forces and interactions, and to consider the energetic stabilities of structures as a driving force in predicting a variety of observable response properties. Water’s role as a common solvent is a central example in using molecular</w:t>
      </w:r>
      <w:r>
        <w:t>-</w:t>
      </w:r>
      <w:r w:rsidRPr="00844886">
        <w:t xml:space="preserve">level intermolecular bonding structure arguments to explain the relative </w:t>
      </w:r>
      <w:proofErr w:type="spellStart"/>
      <w:r w:rsidRPr="00844886">
        <w:t>solubilities</w:t>
      </w:r>
      <w:proofErr w:type="spellEnd"/>
      <w:r w:rsidRPr="00844886">
        <w:t xml:space="preserve"> of different ionic compounds. Intermolecular bonding is also explored in rationalizing why some classes of substances are better than others for specific practical uses, and designing molecular level structural specifications of substances that could have desired properties. Students also build on the basic particle model of matter studied in middle school to add quantitative predictions of externally controllable or measurable properties of gases. </w:t>
      </w:r>
    </w:p>
    <w:p w14:paraId="064CDE84" w14:textId="77777777" w:rsidR="00693969" w:rsidRPr="00C10F29" w:rsidRDefault="00693969" w:rsidP="00693969">
      <w:pPr>
        <w:pStyle w:val="ListBullet"/>
      </w:pPr>
      <w:r w:rsidRPr="00844886">
        <w:t>Standards about</w:t>
      </w:r>
      <w:r w:rsidRPr="00844886">
        <w:rPr>
          <w:b/>
        </w:rPr>
        <w:t xml:space="preserve"> </w:t>
      </w:r>
      <w:r>
        <w:rPr>
          <w:b/>
        </w:rPr>
        <w:t>e</w:t>
      </w:r>
      <w:r w:rsidRPr="00844886">
        <w:rPr>
          <w:b/>
        </w:rPr>
        <w:t>nergy</w:t>
      </w:r>
      <w:r w:rsidRPr="00844886">
        <w:t xml:space="preserve"> help students demonstrate understanding of energy transfer and dissipation of energy in chemical systems. Students rationalize observations of endothermic and exothermic changes in terms of energy required </w:t>
      </w:r>
      <w:r>
        <w:t xml:space="preserve">to </w:t>
      </w:r>
      <w:r w:rsidRPr="00844886">
        <w:t xml:space="preserve">break and form chemical bonds when structural rearrangements occur in chemical processes. </w:t>
      </w:r>
      <w:r w:rsidRPr="00844886">
        <w:br w:type="page"/>
      </w:r>
    </w:p>
    <w:p w14:paraId="4E011C42" w14:textId="77777777" w:rsidR="00693969" w:rsidRPr="006A5F78" w:rsidRDefault="00693969" w:rsidP="00693969">
      <w:pPr>
        <w:shd w:val="clear" w:color="auto" w:fill="D9D9D9" w:themeFill="background1" w:themeFillShade="D9"/>
        <w:spacing w:after="120"/>
        <w:rPr>
          <w:b/>
          <w:bCs/>
          <w:sz w:val="22"/>
          <w:szCs w:val="22"/>
        </w:rPr>
      </w:pPr>
      <w:r w:rsidRPr="006A5F78">
        <w:rPr>
          <w:b/>
          <w:bCs/>
          <w:sz w:val="22"/>
          <w:szCs w:val="22"/>
        </w:rPr>
        <w:lastRenderedPageBreak/>
        <w:t>PS1. Matter and Its Interactions</w:t>
      </w:r>
    </w:p>
    <w:p w14:paraId="1BA5F38F" w14:textId="77777777" w:rsidR="00693969" w:rsidRPr="005557F1" w:rsidRDefault="00693969" w:rsidP="00693969">
      <w:pPr>
        <w:ind w:left="1080" w:hanging="1080"/>
        <w:contextualSpacing/>
        <w:rPr>
          <w:color w:val="C00000"/>
          <w:sz w:val="22"/>
          <w:szCs w:val="22"/>
        </w:rPr>
      </w:pPr>
      <w:r w:rsidRPr="00411DA1">
        <w:rPr>
          <w:sz w:val="22"/>
          <w:szCs w:val="22"/>
        </w:rPr>
        <w:t xml:space="preserve">HS-PS1-1. </w:t>
      </w:r>
      <w:r w:rsidRPr="005557F1">
        <w:rPr>
          <w:sz w:val="22"/>
          <w:szCs w:val="22"/>
        </w:rPr>
        <w:t xml:space="preserve">Use the periodic table as a model to predict the relative properties of main group elements, including ionization energy and relative sizes of atoms and ions, based on the patterns of electrons in the outermost energy level of each element. Use the patterns of valence electron configurations, core charge, and Coulomb’s law to explain and predict general trends in ionization energies, relative sizes of atoms and ions, and reactivity of pure elements. </w:t>
      </w:r>
    </w:p>
    <w:p w14:paraId="487D77C9" w14:textId="77777777" w:rsidR="00693969" w:rsidRPr="005557F1" w:rsidRDefault="00693969" w:rsidP="00693969">
      <w:pPr>
        <w:ind w:left="360" w:firstLine="720"/>
        <w:rPr>
          <w:sz w:val="22"/>
          <w:szCs w:val="22"/>
        </w:rPr>
      </w:pPr>
      <w:r w:rsidRPr="005557F1">
        <w:rPr>
          <w:sz w:val="22"/>
          <w:szCs w:val="22"/>
        </w:rPr>
        <w:t xml:space="preserve">Clarification Statement: </w:t>
      </w:r>
    </w:p>
    <w:p w14:paraId="106934C3"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Size of ions should be relevant only for predicting strength of ionic bonding.</w:t>
      </w:r>
    </w:p>
    <w:p w14:paraId="2F19CF0B" w14:textId="77777777" w:rsidR="00693969" w:rsidRPr="005557F1" w:rsidRDefault="00693969" w:rsidP="00693969">
      <w:pPr>
        <w:ind w:left="360" w:firstLine="720"/>
        <w:rPr>
          <w:sz w:val="22"/>
          <w:szCs w:val="22"/>
        </w:rPr>
      </w:pPr>
      <w:r w:rsidRPr="005557F1">
        <w:rPr>
          <w:sz w:val="22"/>
          <w:szCs w:val="22"/>
        </w:rPr>
        <w:t>State Assessment Boundary:</w:t>
      </w:r>
      <w:r>
        <w:rPr>
          <w:sz w:val="22"/>
          <w:szCs w:val="22"/>
        </w:rPr>
        <w:t xml:space="preserve"> </w:t>
      </w:r>
    </w:p>
    <w:p w14:paraId="0C28A74D"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State assessment will be limited to main group (s and p block) elements.</w:t>
      </w:r>
    </w:p>
    <w:p w14:paraId="0EA6E155" w14:textId="77777777" w:rsidR="00693969" w:rsidRPr="005557F1" w:rsidRDefault="00693969" w:rsidP="00693969">
      <w:pPr>
        <w:ind w:left="1080" w:hanging="1080"/>
        <w:contextualSpacing/>
        <w:rPr>
          <w:color w:val="C00000"/>
          <w:sz w:val="22"/>
          <w:szCs w:val="22"/>
        </w:rPr>
      </w:pPr>
      <w:r w:rsidRPr="005557F1">
        <w:rPr>
          <w:sz w:val="22"/>
          <w:szCs w:val="22"/>
        </w:rPr>
        <w:t xml:space="preserve">HS-PS1-2. Use the periodic table model to predict and design simple reactions that result in two main classes of binary compounds, ionic and molecular. Develop an explanation based on given observational data and the electronegativity model about the relative strengths of ionic or covalent bonds. </w:t>
      </w:r>
    </w:p>
    <w:p w14:paraId="331F41BC" w14:textId="77777777" w:rsidR="00693969" w:rsidRPr="005557F1" w:rsidRDefault="00693969" w:rsidP="00693969">
      <w:pPr>
        <w:ind w:left="360" w:firstLine="720"/>
        <w:rPr>
          <w:sz w:val="22"/>
          <w:szCs w:val="22"/>
        </w:rPr>
      </w:pPr>
      <w:r w:rsidRPr="005557F1">
        <w:rPr>
          <w:sz w:val="22"/>
          <w:szCs w:val="22"/>
        </w:rPr>
        <w:t xml:space="preserve">Clarification Statements: </w:t>
      </w:r>
    </w:p>
    <w:p w14:paraId="5129AA8E"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Simple reactions include synthesis (combination), decomposition, single displacement, double displacement, and combustion.</w:t>
      </w:r>
    </w:p>
    <w:p w14:paraId="4680DA95" w14:textId="77777777" w:rsidR="00693969" w:rsidRPr="005557F1" w:rsidRDefault="00693969" w:rsidP="00693969">
      <w:pPr>
        <w:pStyle w:val="ListParagraph"/>
        <w:numPr>
          <w:ilvl w:val="0"/>
          <w:numId w:val="21"/>
        </w:numPr>
        <w:contextualSpacing w:val="0"/>
        <w:rPr>
          <w:sz w:val="22"/>
          <w:szCs w:val="22"/>
        </w:rPr>
      </w:pPr>
      <w:r w:rsidRPr="005557F1">
        <w:rPr>
          <w:sz w:val="22"/>
          <w:szCs w:val="22"/>
        </w:rPr>
        <w:t>Predictions of reactants and products can be represented using Lewis dot structures, chemical formulas, or physical models.</w:t>
      </w:r>
    </w:p>
    <w:p w14:paraId="584E6D87"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Observational data include </w:t>
      </w:r>
      <w:r>
        <w:rPr>
          <w:sz w:val="22"/>
          <w:szCs w:val="22"/>
        </w:rPr>
        <w:t xml:space="preserve">that </w:t>
      </w:r>
      <w:r w:rsidRPr="005557F1">
        <w:rPr>
          <w:sz w:val="22"/>
          <w:szCs w:val="22"/>
        </w:rPr>
        <w:t xml:space="preserve">binary ionic substances (i.e., </w:t>
      </w:r>
      <w:r>
        <w:rPr>
          <w:sz w:val="22"/>
          <w:szCs w:val="22"/>
        </w:rPr>
        <w:t xml:space="preserve">substances that </w:t>
      </w:r>
      <w:r w:rsidRPr="005557F1">
        <w:rPr>
          <w:sz w:val="22"/>
          <w:szCs w:val="22"/>
        </w:rPr>
        <w:t xml:space="preserve">have ionic bonds), when pure, are crystalline salts at room temperature (common examples include </w:t>
      </w:r>
      <w:proofErr w:type="spellStart"/>
      <w:r w:rsidRPr="005557F1">
        <w:rPr>
          <w:sz w:val="22"/>
          <w:szCs w:val="22"/>
        </w:rPr>
        <w:t>NaCl</w:t>
      </w:r>
      <w:proofErr w:type="spellEnd"/>
      <w:r w:rsidRPr="005557F1">
        <w:rPr>
          <w:sz w:val="22"/>
          <w:szCs w:val="22"/>
        </w:rPr>
        <w:t>, KI, Fe</w:t>
      </w:r>
      <w:r w:rsidRPr="005557F1">
        <w:rPr>
          <w:sz w:val="22"/>
          <w:szCs w:val="22"/>
          <w:vertAlign w:val="subscript"/>
        </w:rPr>
        <w:t>2</w:t>
      </w:r>
      <w:r w:rsidRPr="005557F1">
        <w:rPr>
          <w:sz w:val="22"/>
          <w:szCs w:val="22"/>
        </w:rPr>
        <w:t>O</w:t>
      </w:r>
      <w:r w:rsidRPr="005557F1">
        <w:rPr>
          <w:sz w:val="22"/>
          <w:szCs w:val="22"/>
          <w:vertAlign w:val="subscript"/>
        </w:rPr>
        <w:t>3</w:t>
      </w:r>
      <w:r w:rsidRPr="005557F1">
        <w:rPr>
          <w:sz w:val="22"/>
          <w:szCs w:val="22"/>
        </w:rPr>
        <w:t xml:space="preserve">); and substances that are liquids and gases at room temperature are usually made of molecules </w:t>
      </w:r>
      <w:r>
        <w:rPr>
          <w:sz w:val="22"/>
          <w:szCs w:val="22"/>
        </w:rPr>
        <w:t>that</w:t>
      </w:r>
      <w:r w:rsidRPr="005557F1">
        <w:rPr>
          <w:sz w:val="22"/>
          <w:szCs w:val="22"/>
        </w:rPr>
        <w:t xml:space="preserve"> have covalent bonds (common examples include CO</w:t>
      </w:r>
      <w:r w:rsidRPr="005557F1">
        <w:rPr>
          <w:sz w:val="22"/>
          <w:szCs w:val="22"/>
          <w:vertAlign w:val="subscript"/>
        </w:rPr>
        <w:t>2</w:t>
      </w:r>
      <w:r w:rsidRPr="005557F1">
        <w:rPr>
          <w:sz w:val="22"/>
          <w:szCs w:val="22"/>
        </w:rPr>
        <w:t>, N</w:t>
      </w:r>
      <w:r w:rsidRPr="005557F1">
        <w:rPr>
          <w:sz w:val="22"/>
          <w:szCs w:val="22"/>
          <w:vertAlign w:val="subscript"/>
        </w:rPr>
        <w:t>2</w:t>
      </w:r>
      <w:r w:rsidRPr="005557F1">
        <w:rPr>
          <w:sz w:val="22"/>
          <w:szCs w:val="22"/>
        </w:rPr>
        <w:t>, CH</w:t>
      </w:r>
      <w:r w:rsidRPr="005557F1">
        <w:rPr>
          <w:sz w:val="22"/>
          <w:szCs w:val="22"/>
          <w:vertAlign w:val="subscript"/>
        </w:rPr>
        <w:t>4</w:t>
      </w:r>
      <w:r w:rsidRPr="005557F1">
        <w:rPr>
          <w:sz w:val="22"/>
          <w:szCs w:val="22"/>
        </w:rPr>
        <w:t>, H</w:t>
      </w:r>
      <w:r w:rsidRPr="005557F1">
        <w:rPr>
          <w:sz w:val="22"/>
          <w:szCs w:val="22"/>
          <w:vertAlign w:val="subscript"/>
        </w:rPr>
        <w:t>2</w:t>
      </w:r>
      <w:r w:rsidRPr="005557F1">
        <w:rPr>
          <w:sz w:val="22"/>
          <w:szCs w:val="22"/>
        </w:rPr>
        <w:t>O, C</w:t>
      </w:r>
      <w:r w:rsidRPr="005557F1">
        <w:rPr>
          <w:sz w:val="22"/>
          <w:szCs w:val="22"/>
          <w:vertAlign w:val="subscript"/>
        </w:rPr>
        <w:t>8</w:t>
      </w:r>
      <w:r w:rsidRPr="005557F1">
        <w:rPr>
          <w:sz w:val="22"/>
          <w:szCs w:val="22"/>
        </w:rPr>
        <w:t>H</w:t>
      </w:r>
      <w:r w:rsidRPr="005557F1">
        <w:rPr>
          <w:sz w:val="22"/>
          <w:szCs w:val="22"/>
          <w:vertAlign w:val="subscript"/>
        </w:rPr>
        <w:t>18</w:t>
      </w:r>
      <w:r w:rsidRPr="005557F1">
        <w:rPr>
          <w:sz w:val="22"/>
          <w:szCs w:val="22"/>
        </w:rPr>
        <w:t>).</w:t>
      </w:r>
    </w:p>
    <w:p w14:paraId="53CCC75B" w14:textId="77777777" w:rsidR="00693969" w:rsidRPr="005557F1" w:rsidRDefault="00693969" w:rsidP="00693969">
      <w:pPr>
        <w:ind w:left="1080" w:hanging="1080"/>
        <w:contextualSpacing/>
        <w:rPr>
          <w:color w:val="C00000"/>
          <w:sz w:val="22"/>
          <w:szCs w:val="22"/>
        </w:rPr>
      </w:pPr>
      <w:r w:rsidRPr="005557F1">
        <w:rPr>
          <w:sz w:val="22"/>
          <w:szCs w:val="22"/>
        </w:rPr>
        <w:t xml:space="preserve">HS-PS1-3. Cite evidence to relate physical properties of substances at the bulk scale to spatial arrangements, movement, and strength of electrostatic forces among ions, small molecules, or regions of large molecules in the substances. Make arguments to account for how compositional and structural differences in molecules result in different types of intermolecular or </w:t>
      </w:r>
      <w:proofErr w:type="spellStart"/>
      <w:r w:rsidRPr="005557F1">
        <w:rPr>
          <w:sz w:val="22"/>
          <w:szCs w:val="22"/>
        </w:rPr>
        <w:t>intramolecular</w:t>
      </w:r>
      <w:proofErr w:type="spellEnd"/>
      <w:r w:rsidRPr="005557F1">
        <w:rPr>
          <w:sz w:val="22"/>
          <w:szCs w:val="22"/>
        </w:rPr>
        <w:t xml:space="preserve"> interactions. </w:t>
      </w:r>
    </w:p>
    <w:p w14:paraId="7208DCCD" w14:textId="77777777" w:rsidR="00693969" w:rsidRPr="005557F1" w:rsidRDefault="00693969" w:rsidP="00693969">
      <w:pPr>
        <w:ind w:left="360" w:firstLine="720"/>
        <w:rPr>
          <w:sz w:val="22"/>
          <w:szCs w:val="22"/>
        </w:rPr>
      </w:pPr>
      <w:r w:rsidRPr="005557F1">
        <w:rPr>
          <w:sz w:val="22"/>
          <w:szCs w:val="22"/>
        </w:rPr>
        <w:t xml:space="preserve">Clarification Statements: </w:t>
      </w:r>
    </w:p>
    <w:p w14:paraId="590B9025"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Substances include both pure substances in solid, liquid, gas, and networked forms (such as graphite). </w:t>
      </w:r>
    </w:p>
    <w:p w14:paraId="2BA5B608"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bulk properties of substances to compare include melting point and boiling point, density, and vapor pressure.</w:t>
      </w:r>
    </w:p>
    <w:p w14:paraId="0F451B8A" w14:textId="77777777" w:rsidR="00693969" w:rsidRPr="005557F1" w:rsidRDefault="00693969" w:rsidP="00693969">
      <w:pPr>
        <w:pStyle w:val="ListParagraph"/>
        <w:numPr>
          <w:ilvl w:val="0"/>
          <w:numId w:val="21"/>
        </w:numPr>
        <w:contextualSpacing w:val="0"/>
        <w:rPr>
          <w:sz w:val="22"/>
          <w:szCs w:val="22"/>
        </w:rPr>
      </w:pPr>
      <w:r w:rsidRPr="005557F1">
        <w:rPr>
          <w:sz w:val="22"/>
          <w:szCs w:val="22"/>
        </w:rPr>
        <w:t>Types of intermolecular interactions include dipole-dipole (including</w:t>
      </w:r>
      <w:r>
        <w:rPr>
          <w:sz w:val="22"/>
          <w:szCs w:val="22"/>
        </w:rPr>
        <w:t xml:space="preserve"> h</w:t>
      </w:r>
      <w:r w:rsidRPr="005557F1">
        <w:rPr>
          <w:sz w:val="22"/>
          <w:szCs w:val="22"/>
        </w:rPr>
        <w:t>ydrogen bonding), ion-dipole, and dispersion forces.</w:t>
      </w:r>
    </w:p>
    <w:p w14:paraId="693E2D4F" w14:textId="77777777"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14:paraId="115D280A"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Calculations of vapor pressure by </w:t>
      </w:r>
      <w:proofErr w:type="spellStart"/>
      <w:r w:rsidRPr="005557F1">
        <w:rPr>
          <w:sz w:val="22"/>
          <w:szCs w:val="22"/>
        </w:rPr>
        <w:t>Raoult’s</w:t>
      </w:r>
      <w:proofErr w:type="spellEnd"/>
      <w:r w:rsidRPr="005557F1">
        <w:rPr>
          <w:sz w:val="22"/>
          <w:szCs w:val="22"/>
        </w:rPr>
        <w:t xml:space="preserve"> </w:t>
      </w:r>
      <w:r>
        <w:rPr>
          <w:sz w:val="22"/>
          <w:szCs w:val="22"/>
        </w:rPr>
        <w:t>l</w:t>
      </w:r>
      <w:r w:rsidRPr="005557F1">
        <w:rPr>
          <w:sz w:val="22"/>
          <w:szCs w:val="22"/>
        </w:rPr>
        <w:t>aw, properties of heterogeneous mixtures, and names and bonding angles in molecular geometries are not expected in state assessment.</w:t>
      </w:r>
    </w:p>
    <w:p w14:paraId="3DD5B02B" w14:textId="77777777" w:rsidR="00693969" w:rsidRPr="005557F1" w:rsidRDefault="00693969" w:rsidP="00693969">
      <w:pPr>
        <w:ind w:left="1080" w:hanging="1080"/>
        <w:contextualSpacing/>
        <w:rPr>
          <w:color w:val="C00000"/>
          <w:sz w:val="22"/>
          <w:szCs w:val="22"/>
        </w:rPr>
      </w:pPr>
      <w:r w:rsidRPr="005557F1">
        <w:rPr>
          <w:sz w:val="22"/>
          <w:szCs w:val="22"/>
        </w:rPr>
        <w:t xml:space="preserve">HS-PS1-4. Develop a model to illustrate the energy transferred during an exothermic or endothermic chemical reaction based on the bond energy difference between bonds broken (absorption of energy) and bonds formed (release of energy). </w:t>
      </w:r>
    </w:p>
    <w:p w14:paraId="49D445BA" w14:textId="77777777" w:rsidR="00693969" w:rsidRPr="005557F1" w:rsidRDefault="00693969" w:rsidP="00693969">
      <w:pPr>
        <w:ind w:left="360" w:firstLine="720"/>
        <w:rPr>
          <w:sz w:val="22"/>
          <w:szCs w:val="22"/>
        </w:rPr>
      </w:pPr>
      <w:r w:rsidRPr="005557F1">
        <w:rPr>
          <w:sz w:val="22"/>
          <w:szCs w:val="22"/>
        </w:rPr>
        <w:t xml:space="preserve">Clarification Statement: </w:t>
      </w:r>
    </w:p>
    <w:p w14:paraId="6F83BDD2"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may include molecular-level drawings and diagrams of reactions</w:t>
      </w:r>
      <w:r>
        <w:rPr>
          <w:sz w:val="22"/>
          <w:szCs w:val="22"/>
        </w:rPr>
        <w:t xml:space="preserve"> or</w:t>
      </w:r>
      <w:r w:rsidRPr="005557F1">
        <w:rPr>
          <w:sz w:val="22"/>
          <w:szCs w:val="22"/>
        </w:rPr>
        <w:t xml:space="preserve"> graphs showing the relative energies of reactants and products.</w:t>
      </w:r>
    </w:p>
    <w:p w14:paraId="2C16058B" w14:textId="77777777"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14:paraId="63DF80D5"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Calculations using Hess’s </w:t>
      </w:r>
      <w:r>
        <w:rPr>
          <w:sz w:val="22"/>
          <w:szCs w:val="22"/>
        </w:rPr>
        <w:t>l</w:t>
      </w:r>
      <w:r w:rsidRPr="005557F1">
        <w:rPr>
          <w:sz w:val="22"/>
          <w:szCs w:val="22"/>
        </w:rPr>
        <w:t>aw are not expected in state assessment.</w:t>
      </w:r>
    </w:p>
    <w:p w14:paraId="105E5555" w14:textId="77777777" w:rsidR="00693969" w:rsidRPr="005557F1" w:rsidRDefault="00693969" w:rsidP="00693969">
      <w:pPr>
        <w:keepNext/>
        <w:keepLines/>
        <w:ind w:left="1080" w:hanging="1080"/>
        <w:contextualSpacing/>
        <w:rPr>
          <w:color w:val="C00000"/>
          <w:sz w:val="22"/>
          <w:szCs w:val="22"/>
        </w:rPr>
      </w:pPr>
      <w:r w:rsidRPr="005557F1">
        <w:rPr>
          <w:sz w:val="22"/>
          <w:szCs w:val="22"/>
        </w:rPr>
        <w:lastRenderedPageBreak/>
        <w:t xml:space="preserve">HS-PS1-5. Construct an explanation based on kinetic molecular theory for why varying conditions influence the rate of a chemical reaction or a dissolving process. Design and test ways to slow down or accelerate rates of processes (chemical reactions or dissolving) </w:t>
      </w:r>
      <w:r>
        <w:rPr>
          <w:sz w:val="22"/>
          <w:szCs w:val="22"/>
        </w:rPr>
        <w:t>by altering various conditions</w:t>
      </w:r>
      <w:proofErr w:type="gramStart"/>
      <w:r w:rsidRPr="005557F1">
        <w:rPr>
          <w:sz w:val="22"/>
          <w:szCs w:val="22"/>
        </w:rPr>
        <w:t>.*</w:t>
      </w:r>
      <w:proofErr w:type="gramEnd"/>
      <w:r w:rsidRPr="005557F1">
        <w:rPr>
          <w:sz w:val="22"/>
          <w:szCs w:val="22"/>
        </w:rPr>
        <w:t xml:space="preserve"> </w:t>
      </w:r>
    </w:p>
    <w:p w14:paraId="0DFC4B37" w14:textId="77777777" w:rsidR="00693969" w:rsidRPr="005557F1" w:rsidRDefault="00693969" w:rsidP="00693969">
      <w:pPr>
        <w:keepNext/>
        <w:keepLines/>
        <w:ind w:left="360" w:firstLine="720"/>
        <w:rPr>
          <w:sz w:val="22"/>
          <w:szCs w:val="22"/>
        </w:rPr>
      </w:pPr>
      <w:r w:rsidRPr="005557F1">
        <w:rPr>
          <w:sz w:val="22"/>
          <w:szCs w:val="22"/>
        </w:rPr>
        <w:t xml:space="preserve">Clarification Statements: </w:t>
      </w:r>
    </w:p>
    <w:p w14:paraId="22DE2C56"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Explanations should be based on three variables in collision theory: (a) quantity of collisions per unit time, (b) molecular orientation on collision, and (c) energy input needed to induce atomic rearrangements. </w:t>
      </w:r>
    </w:p>
    <w:p w14:paraId="4057B14A"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Conditions that affect these three variables include temperature, pressure, </w:t>
      </w:r>
      <w:proofErr w:type="gramStart"/>
      <w:r w:rsidRPr="005557F1">
        <w:rPr>
          <w:sz w:val="22"/>
          <w:szCs w:val="22"/>
        </w:rPr>
        <w:t>concentrations</w:t>
      </w:r>
      <w:proofErr w:type="gramEnd"/>
      <w:r w:rsidRPr="005557F1">
        <w:rPr>
          <w:sz w:val="22"/>
          <w:szCs w:val="22"/>
        </w:rPr>
        <w:t xml:space="preserve"> of reactants, agitation, particle size, surface area, and addition of a catalyst.</w:t>
      </w:r>
    </w:p>
    <w:p w14:paraId="7F3939BF" w14:textId="77777777"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14:paraId="51695ABB"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State assessment will be limited to simple reactions in which there are only two reactants and to specifying the change in only one variable at a time.</w:t>
      </w:r>
    </w:p>
    <w:p w14:paraId="51CAABFF" w14:textId="77777777" w:rsidR="00693969" w:rsidRPr="005557F1" w:rsidRDefault="00693969" w:rsidP="00693969">
      <w:pPr>
        <w:ind w:left="1080" w:hanging="1080"/>
        <w:contextualSpacing/>
        <w:rPr>
          <w:color w:val="C00000"/>
          <w:sz w:val="22"/>
          <w:szCs w:val="22"/>
        </w:rPr>
      </w:pPr>
      <w:r w:rsidRPr="005557F1">
        <w:rPr>
          <w:sz w:val="22"/>
          <w:szCs w:val="22"/>
        </w:rPr>
        <w:t xml:space="preserve">HS-PS1-6. Design ways to control the extent of a reaction at equilibrium (relative amount of products to reactants) by altering various conditions using Le </w:t>
      </w:r>
      <w:proofErr w:type="spellStart"/>
      <w:r w:rsidRPr="005557F1">
        <w:rPr>
          <w:sz w:val="22"/>
          <w:szCs w:val="22"/>
        </w:rPr>
        <w:t>Chatelier’s</w:t>
      </w:r>
      <w:proofErr w:type="spellEnd"/>
      <w:r w:rsidRPr="005557F1">
        <w:rPr>
          <w:sz w:val="22"/>
          <w:szCs w:val="22"/>
        </w:rPr>
        <w:t xml:space="preserve"> principle. Make arguments based on kinetic molecular theory to account for how altering conditions would affect the forward and reverse rates of the reaction until a new equilibrium is established.* </w:t>
      </w:r>
    </w:p>
    <w:p w14:paraId="67353D56" w14:textId="77777777" w:rsidR="00693969" w:rsidRPr="005557F1" w:rsidRDefault="00693969" w:rsidP="00693969">
      <w:pPr>
        <w:ind w:left="360" w:firstLine="720"/>
        <w:rPr>
          <w:sz w:val="22"/>
          <w:szCs w:val="22"/>
        </w:rPr>
      </w:pPr>
      <w:r w:rsidRPr="005557F1">
        <w:rPr>
          <w:sz w:val="22"/>
          <w:szCs w:val="22"/>
        </w:rPr>
        <w:t xml:space="preserve">Clarification Statements: </w:t>
      </w:r>
    </w:p>
    <w:p w14:paraId="007EF512" w14:textId="77777777" w:rsidR="00693969" w:rsidRPr="005557F1" w:rsidRDefault="00693969" w:rsidP="00693969">
      <w:pPr>
        <w:pStyle w:val="ListParagraph"/>
        <w:numPr>
          <w:ilvl w:val="0"/>
          <w:numId w:val="21"/>
        </w:numPr>
        <w:contextualSpacing w:val="0"/>
        <w:rPr>
          <w:sz w:val="22"/>
          <w:szCs w:val="22"/>
        </w:rPr>
      </w:pPr>
      <w:r w:rsidRPr="005557F1">
        <w:rPr>
          <w:sz w:val="22"/>
          <w:szCs w:val="22"/>
        </w:rPr>
        <w:t>Conditions that can be altered to affect the extent of a reaction include temperature, pressure, and concentrations of reactants.</w:t>
      </w:r>
    </w:p>
    <w:p w14:paraId="218C6B70" w14:textId="77777777" w:rsidR="00693969" w:rsidRPr="005557F1" w:rsidRDefault="00693969" w:rsidP="00693969">
      <w:pPr>
        <w:pStyle w:val="ListParagraph"/>
        <w:numPr>
          <w:ilvl w:val="0"/>
          <w:numId w:val="21"/>
        </w:numPr>
        <w:contextualSpacing w:val="0"/>
        <w:rPr>
          <w:sz w:val="22"/>
          <w:szCs w:val="22"/>
        </w:rPr>
      </w:pPr>
      <w:r w:rsidRPr="005557F1">
        <w:rPr>
          <w:sz w:val="22"/>
          <w:szCs w:val="22"/>
        </w:rPr>
        <w:t>Conditions that can be altered to affect the rates of a reaction include temperature, pressure, concentrations of reactants, agitation, particle size, surface area, and addition of a catalyst.</w:t>
      </w:r>
    </w:p>
    <w:p w14:paraId="23026E7F" w14:textId="77777777" w:rsidR="00693969" w:rsidRPr="005557F1" w:rsidRDefault="00693969" w:rsidP="00693969">
      <w:pPr>
        <w:ind w:left="1080"/>
        <w:rPr>
          <w:sz w:val="22"/>
          <w:szCs w:val="22"/>
        </w:rPr>
      </w:pPr>
      <w:r w:rsidRPr="005557F1">
        <w:rPr>
          <w:sz w:val="22"/>
          <w:szCs w:val="22"/>
        </w:rPr>
        <w:t>State Assessment Boundaries:</w:t>
      </w:r>
    </w:p>
    <w:p w14:paraId="2F55D611"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Calculations of equilibrium constants or concentrations are not expected in state assessment. </w:t>
      </w:r>
    </w:p>
    <w:p w14:paraId="0B0216CB"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State assessment will be limited to simple reactions in which there are only two reactants and to specifying the change in only one variable at a time.</w:t>
      </w:r>
    </w:p>
    <w:p w14:paraId="6A3125F3" w14:textId="77777777" w:rsidR="00693969" w:rsidRDefault="00693969" w:rsidP="00693969">
      <w:pPr>
        <w:ind w:left="1080" w:hanging="1080"/>
        <w:contextualSpacing/>
        <w:rPr>
          <w:sz w:val="22"/>
          <w:szCs w:val="22"/>
        </w:rPr>
      </w:pPr>
      <w:r w:rsidRPr="005557F1">
        <w:rPr>
          <w:sz w:val="22"/>
          <w:szCs w:val="22"/>
        </w:rPr>
        <w:t>HS-PS1-7. Use mathematical representations and provide experimental evidence to support the claim that atoms, and therefore mass, are conserved during a chemical reaction. Use the mole concept and proportional relationships to evaluate the quantities (masses or moles) of specific reactants needed in order to obtain a specific amount of product.</w:t>
      </w:r>
      <w:r>
        <w:rPr>
          <w:sz w:val="22"/>
          <w:szCs w:val="22"/>
        </w:rPr>
        <w:t xml:space="preserve"> </w:t>
      </w:r>
    </w:p>
    <w:p w14:paraId="5809E076" w14:textId="4B0C4480" w:rsidR="00441362" w:rsidRPr="00441362" w:rsidRDefault="00441362" w:rsidP="00441362">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3 and Chapter 13</w:t>
      </w:r>
      <w:r w:rsidRPr="00504ABF">
        <w:rPr>
          <w:color w:val="FF0000"/>
          <w:sz w:val="22"/>
          <w:szCs w:val="22"/>
        </w:rPr>
        <w:t xml:space="preserve"> </w:t>
      </w:r>
      <w:r>
        <w:rPr>
          <w:color w:val="FF0000"/>
          <w:sz w:val="22"/>
          <w:szCs w:val="22"/>
        </w:rPr>
        <w:t>Labs 3f</w:t>
      </w:r>
    </w:p>
    <w:p w14:paraId="7A89C64F" w14:textId="77777777" w:rsidR="00693969" w:rsidRPr="005557F1" w:rsidRDefault="00693969" w:rsidP="00693969">
      <w:pPr>
        <w:ind w:left="360" w:firstLine="720"/>
        <w:rPr>
          <w:sz w:val="22"/>
          <w:szCs w:val="22"/>
        </w:rPr>
      </w:pPr>
      <w:r w:rsidRPr="005557F1">
        <w:rPr>
          <w:sz w:val="22"/>
          <w:szCs w:val="22"/>
        </w:rPr>
        <w:t xml:space="preserve">Clarification Statements: </w:t>
      </w:r>
    </w:p>
    <w:p w14:paraId="1289C3EE" w14:textId="77777777" w:rsidR="00693969" w:rsidRPr="005557F1" w:rsidRDefault="00693969" w:rsidP="00693969">
      <w:pPr>
        <w:pStyle w:val="ListParagraph"/>
        <w:numPr>
          <w:ilvl w:val="0"/>
          <w:numId w:val="21"/>
        </w:numPr>
        <w:contextualSpacing w:val="0"/>
        <w:rPr>
          <w:sz w:val="22"/>
          <w:szCs w:val="22"/>
        </w:rPr>
      </w:pPr>
      <w:r w:rsidRPr="005557F1">
        <w:rPr>
          <w:sz w:val="22"/>
          <w:szCs w:val="22"/>
        </w:rPr>
        <w:t>Mathematical representations include balanced chemical equations that represent the laws of conservation of mass and constant composition (definite proportions), mass-to-mass stoichiometry, and calculations of percent yield.</w:t>
      </w:r>
    </w:p>
    <w:p w14:paraId="4A2E456C"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Evaluations may involve mass-to-mass stoichiometry and atom economy comparisons, but only for single-step reactions that do not involve complexes.</w:t>
      </w:r>
    </w:p>
    <w:p w14:paraId="6C2A1068" w14:textId="77777777" w:rsidR="00693969" w:rsidRDefault="00693969" w:rsidP="00693969">
      <w:pPr>
        <w:ind w:left="1080" w:hanging="1080"/>
        <w:contextualSpacing/>
        <w:rPr>
          <w:sz w:val="22"/>
          <w:szCs w:val="22"/>
        </w:rPr>
      </w:pPr>
      <w:r w:rsidRPr="005557F1">
        <w:rPr>
          <w:sz w:val="22"/>
          <w:szCs w:val="22"/>
        </w:rPr>
        <w:t xml:space="preserve">HS-PS1-9(MA). Relate the strength of an aqueous acidic or basic solution to the extent of an acid or base reacting with water as measured by the hydronium ion concentration (pH) of the solution. Make arguments about the relative strengths of two acids or bases with similar structure and composition. </w:t>
      </w:r>
    </w:p>
    <w:p w14:paraId="12A48703" w14:textId="238AFD87" w:rsidR="002C1617" w:rsidRPr="00B51D56" w:rsidRDefault="002C1617" w:rsidP="00B51D56">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3 and Chapter 3</w:t>
      </w:r>
      <w:r w:rsidRPr="00504ABF">
        <w:rPr>
          <w:color w:val="FF0000"/>
          <w:sz w:val="22"/>
          <w:szCs w:val="22"/>
        </w:rPr>
        <w:t xml:space="preserve"> </w:t>
      </w:r>
      <w:r>
        <w:rPr>
          <w:color w:val="FF0000"/>
          <w:sz w:val="22"/>
          <w:szCs w:val="22"/>
        </w:rPr>
        <w:t>Labs 3g, 3i</w:t>
      </w:r>
    </w:p>
    <w:p w14:paraId="24C44D42" w14:textId="77777777" w:rsidR="00693969" w:rsidRPr="005557F1" w:rsidRDefault="00693969" w:rsidP="00693969">
      <w:pPr>
        <w:ind w:left="360" w:firstLine="720"/>
        <w:rPr>
          <w:sz w:val="22"/>
          <w:szCs w:val="22"/>
        </w:rPr>
      </w:pPr>
      <w:r w:rsidRPr="005557F1">
        <w:rPr>
          <w:sz w:val="22"/>
          <w:szCs w:val="22"/>
        </w:rPr>
        <w:t xml:space="preserve">Clarification Statements: </w:t>
      </w:r>
    </w:p>
    <w:p w14:paraId="19D4B0F9"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Reactions are limited to Arrhenius and </w:t>
      </w:r>
      <w:proofErr w:type="spellStart"/>
      <w:r w:rsidRPr="005557F1">
        <w:rPr>
          <w:sz w:val="22"/>
          <w:szCs w:val="22"/>
        </w:rPr>
        <w:t>Bronsted</w:t>
      </w:r>
      <w:proofErr w:type="spellEnd"/>
      <w:r w:rsidRPr="005557F1">
        <w:rPr>
          <w:sz w:val="22"/>
          <w:szCs w:val="22"/>
        </w:rPr>
        <w:t xml:space="preserve">-Lowry acid-base reaction patterns with </w:t>
      </w:r>
      <w:proofErr w:type="spellStart"/>
      <w:r w:rsidRPr="005557F1">
        <w:rPr>
          <w:sz w:val="22"/>
          <w:szCs w:val="22"/>
        </w:rPr>
        <w:t>monoprotic</w:t>
      </w:r>
      <w:proofErr w:type="spellEnd"/>
      <w:r w:rsidRPr="005557F1">
        <w:rPr>
          <w:sz w:val="22"/>
          <w:szCs w:val="22"/>
        </w:rPr>
        <w:t xml:space="preserve"> acids.</w:t>
      </w:r>
    </w:p>
    <w:p w14:paraId="0F960BB0"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Comparisons of relative strengths of aqueous acid or base solutions made from similar acid or base substances is limited to arguments based on periodic properties of elements, </w:t>
      </w:r>
      <w:r>
        <w:rPr>
          <w:sz w:val="22"/>
          <w:szCs w:val="22"/>
        </w:rPr>
        <w:t xml:space="preserve">the </w:t>
      </w:r>
      <w:r w:rsidRPr="005557F1">
        <w:rPr>
          <w:sz w:val="22"/>
          <w:szCs w:val="22"/>
        </w:rPr>
        <w:t xml:space="preserve">electronegativity model of electron distribution, empirical dipole moments, and </w:t>
      </w:r>
      <w:r w:rsidRPr="005557F1">
        <w:rPr>
          <w:sz w:val="22"/>
          <w:szCs w:val="22"/>
        </w:rPr>
        <w:lastRenderedPageBreak/>
        <w:t>molecular geometry.</w:t>
      </w:r>
      <w:r w:rsidRPr="005557F1" w:rsidDel="00E677E2">
        <w:rPr>
          <w:sz w:val="22"/>
          <w:szCs w:val="22"/>
        </w:rPr>
        <w:t xml:space="preserve"> </w:t>
      </w:r>
      <w:r w:rsidRPr="005557F1">
        <w:rPr>
          <w:sz w:val="22"/>
          <w:szCs w:val="22"/>
        </w:rPr>
        <w:t>Acid or base strength comparisons are limited to homologous series and should include dilution and evaporation of water.</w:t>
      </w:r>
    </w:p>
    <w:p w14:paraId="0A4B2081" w14:textId="77777777" w:rsidR="00693969" w:rsidRPr="005557F1" w:rsidRDefault="00693969" w:rsidP="00693969">
      <w:pPr>
        <w:ind w:left="1080" w:hanging="1080"/>
        <w:contextualSpacing/>
        <w:rPr>
          <w:color w:val="C00000"/>
          <w:sz w:val="22"/>
          <w:szCs w:val="22"/>
        </w:rPr>
      </w:pPr>
      <w:r w:rsidRPr="005557F1">
        <w:rPr>
          <w:sz w:val="22"/>
          <w:szCs w:val="22"/>
        </w:rPr>
        <w:t xml:space="preserve">HS-PS1-10(MA). Use an oxidation-reduction reaction model to predict products of reactions given the reactants, and to communicate the reaction models using a representation that shows electron transfer (redox). Use oxidation numbers to account for how electrons are redistributed in redox processes used in devices that generate electricity or systems that prevent corrosion.* </w:t>
      </w:r>
    </w:p>
    <w:p w14:paraId="7F2AA5DD" w14:textId="77777777" w:rsidR="00693969" w:rsidRPr="005557F1" w:rsidRDefault="00693969" w:rsidP="00693969">
      <w:pPr>
        <w:ind w:left="360" w:firstLine="720"/>
        <w:rPr>
          <w:sz w:val="22"/>
          <w:szCs w:val="22"/>
        </w:rPr>
      </w:pPr>
      <w:r w:rsidRPr="005557F1">
        <w:rPr>
          <w:sz w:val="22"/>
          <w:szCs w:val="22"/>
        </w:rPr>
        <w:t xml:space="preserve">Clarification Statement: </w:t>
      </w:r>
    </w:p>
    <w:p w14:paraId="222A078C" w14:textId="77777777" w:rsidR="00693969" w:rsidRPr="005557F1" w:rsidRDefault="00693969" w:rsidP="00693969">
      <w:pPr>
        <w:pStyle w:val="ListParagraph"/>
        <w:numPr>
          <w:ilvl w:val="0"/>
          <w:numId w:val="21"/>
        </w:numPr>
        <w:contextualSpacing w:val="0"/>
        <w:rPr>
          <w:sz w:val="22"/>
          <w:szCs w:val="22"/>
        </w:rPr>
      </w:pPr>
      <w:r w:rsidRPr="005557F1">
        <w:rPr>
          <w:sz w:val="22"/>
          <w:szCs w:val="22"/>
        </w:rPr>
        <w:t>Reactions are limited to simple oxidation-reduction reactions that do not require hydronium or hydroxide ion</w:t>
      </w:r>
      <w:r>
        <w:rPr>
          <w:sz w:val="22"/>
          <w:szCs w:val="22"/>
        </w:rPr>
        <w:t>s</w:t>
      </w:r>
      <w:r w:rsidRPr="005557F1">
        <w:rPr>
          <w:sz w:val="22"/>
          <w:szCs w:val="22"/>
        </w:rPr>
        <w:t xml:space="preserve"> to balance half-reactions. </w:t>
      </w:r>
    </w:p>
    <w:p w14:paraId="41704DDE" w14:textId="77777777" w:rsidR="00693969" w:rsidRDefault="00693969" w:rsidP="00693969">
      <w:pPr>
        <w:ind w:left="1080" w:hanging="1080"/>
        <w:contextualSpacing/>
        <w:rPr>
          <w:sz w:val="22"/>
          <w:szCs w:val="22"/>
        </w:rPr>
      </w:pPr>
      <w:r w:rsidRPr="005557F1">
        <w:rPr>
          <w:sz w:val="22"/>
          <w:szCs w:val="22"/>
        </w:rPr>
        <w:t>HS-PS1-11(MA). Design strategies to identify and separate the components of a mixture based on relevant chemical and physical properties.</w:t>
      </w:r>
    </w:p>
    <w:p w14:paraId="5A78104A" w14:textId="39E799F4" w:rsidR="0094213D" w:rsidRPr="0094213D" w:rsidRDefault="0094213D" w:rsidP="0094213D">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9 and Chapter 9</w:t>
      </w:r>
      <w:r w:rsidRPr="00504ABF">
        <w:rPr>
          <w:color w:val="FF0000"/>
          <w:sz w:val="22"/>
          <w:szCs w:val="22"/>
        </w:rPr>
        <w:t xml:space="preserve"> </w:t>
      </w:r>
      <w:r>
        <w:rPr>
          <w:color w:val="FF0000"/>
          <w:sz w:val="22"/>
          <w:szCs w:val="22"/>
        </w:rPr>
        <w:t>Labs 9c, 9d</w:t>
      </w:r>
    </w:p>
    <w:p w14:paraId="0C68067B" w14:textId="77777777" w:rsidR="00693969" w:rsidRPr="005557F1" w:rsidRDefault="00693969" w:rsidP="00693969">
      <w:pPr>
        <w:ind w:left="360" w:firstLine="720"/>
        <w:rPr>
          <w:sz w:val="22"/>
          <w:szCs w:val="22"/>
        </w:rPr>
      </w:pPr>
      <w:r w:rsidRPr="005557F1">
        <w:rPr>
          <w:sz w:val="22"/>
          <w:szCs w:val="22"/>
        </w:rPr>
        <w:t xml:space="preserve">Clarification Statements: </w:t>
      </w:r>
    </w:p>
    <w:p w14:paraId="0DCD6571"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Emphasis is on compositional and structural features of components of the mixture.</w:t>
      </w:r>
    </w:p>
    <w:p w14:paraId="1BB961D7"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Strategies can include chromatography, distillation, centrifuging, and precipitation reactions. </w:t>
      </w:r>
    </w:p>
    <w:p w14:paraId="31EB3B04" w14:textId="77777777" w:rsidR="00693969" w:rsidRPr="005557F1" w:rsidRDefault="00693969" w:rsidP="00693969">
      <w:pPr>
        <w:pStyle w:val="ListParagraph"/>
        <w:numPr>
          <w:ilvl w:val="0"/>
          <w:numId w:val="21"/>
        </w:numPr>
        <w:contextualSpacing w:val="0"/>
        <w:rPr>
          <w:sz w:val="22"/>
          <w:szCs w:val="22"/>
        </w:rPr>
      </w:pPr>
      <w:r w:rsidRPr="005557F1">
        <w:rPr>
          <w:sz w:val="22"/>
          <w:szCs w:val="22"/>
        </w:rPr>
        <w:t>Relevant chemical and physical properties can include melting point, boiling point, conductivity, and density.</w:t>
      </w:r>
    </w:p>
    <w:p w14:paraId="2843CDFD" w14:textId="77777777" w:rsidR="00693969" w:rsidRDefault="00693969" w:rsidP="00693969">
      <w:pPr>
        <w:pStyle w:val="MediumList2-Accent41"/>
        <w:keepNext/>
        <w:widowControl w:val="0"/>
        <w:spacing w:after="0" w:line="240" w:lineRule="auto"/>
        <w:ind w:left="1080" w:hanging="1080"/>
        <w:rPr>
          <w:rFonts w:ascii="Times New Roman" w:hAnsi="Times New Roman" w:cs="Times New Roman"/>
          <w:sz w:val="18"/>
          <w:szCs w:val="18"/>
        </w:rPr>
      </w:pPr>
    </w:p>
    <w:p w14:paraId="4C422BF7" w14:textId="77777777" w:rsidR="00693969" w:rsidRPr="006A5F78" w:rsidRDefault="00693969" w:rsidP="00693969">
      <w:pPr>
        <w:pStyle w:val="MediumList2-Accent41"/>
        <w:keepNext/>
        <w:widowControl w:val="0"/>
        <w:spacing w:after="0" w:line="240" w:lineRule="auto"/>
        <w:ind w:left="1080" w:hanging="1080"/>
        <w:rPr>
          <w:rFonts w:ascii="Times New Roman" w:hAnsi="Times New Roman" w:cs="Times New Roman"/>
          <w:sz w:val="18"/>
          <w:szCs w:val="18"/>
        </w:rPr>
      </w:pPr>
      <w:r w:rsidRPr="006A5F78">
        <w:rPr>
          <w:rFonts w:ascii="Times New Roman" w:hAnsi="Times New Roman" w:cs="Times New Roman"/>
          <w:sz w:val="18"/>
          <w:szCs w:val="18"/>
        </w:rPr>
        <w:t xml:space="preserve">[HS-PS1-8 is found in </w:t>
      </w:r>
      <w:r>
        <w:rPr>
          <w:rFonts w:ascii="Times New Roman" w:hAnsi="Times New Roman" w:cs="Times New Roman"/>
          <w:sz w:val="18"/>
          <w:szCs w:val="18"/>
        </w:rPr>
        <w:t>introductory physics</w:t>
      </w:r>
      <w:r w:rsidRPr="006A5F78">
        <w:rPr>
          <w:rFonts w:ascii="Times New Roman" w:hAnsi="Times New Roman" w:cs="Times New Roman"/>
          <w:sz w:val="18"/>
          <w:szCs w:val="18"/>
        </w:rPr>
        <w:t>.]</w:t>
      </w:r>
    </w:p>
    <w:p w14:paraId="219D8065" w14:textId="77777777" w:rsidR="00693969" w:rsidRPr="006A5F78" w:rsidRDefault="00693969" w:rsidP="00693969">
      <w:pPr>
        <w:ind w:left="1080" w:hanging="1080"/>
        <w:rPr>
          <w:bCs/>
          <w:sz w:val="22"/>
          <w:szCs w:val="22"/>
        </w:rPr>
      </w:pPr>
    </w:p>
    <w:p w14:paraId="3253581E" w14:textId="77777777" w:rsidR="00693969" w:rsidRPr="006A5F78" w:rsidRDefault="00693969" w:rsidP="00693969">
      <w:pPr>
        <w:shd w:val="clear" w:color="auto" w:fill="D9D9D9" w:themeFill="background1" w:themeFillShade="D9"/>
        <w:spacing w:after="120"/>
        <w:rPr>
          <w:b/>
          <w:bCs/>
          <w:sz w:val="22"/>
          <w:szCs w:val="22"/>
        </w:rPr>
      </w:pPr>
      <w:r w:rsidRPr="006A5F78">
        <w:rPr>
          <w:b/>
          <w:bCs/>
          <w:sz w:val="22"/>
          <w:szCs w:val="22"/>
        </w:rPr>
        <w:t>PS2. Motion and Stability: Forces and Interactions</w:t>
      </w:r>
    </w:p>
    <w:p w14:paraId="42683DEE" w14:textId="77777777" w:rsidR="00693969" w:rsidRPr="005557F1" w:rsidRDefault="00693969" w:rsidP="00693969">
      <w:pPr>
        <w:ind w:left="1080" w:hanging="1080"/>
        <w:contextualSpacing/>
        <w:rPr>
          <w:color w:val="C00000"/>
          <w:sz w:val="22"/>
          <w:szCs w:val="22"/>
        </w:rPr>
      </w:pPr>
      <w:r w:rsidRPr="005557F1">
        <w:rPr>
          <w:sz w:val="22"/>
          <w:szCs w:val="22"/>
        </w:rPr>
        <w:t xml:space="preserve">HS-PS2-6. Communicate scientific and technical information about the molecular-level structures of polymers, ionic compounds, acids and bases, and metals to justify why these are useful in the functioning of designed materials.* </w:t>
      </w:r>
    </w:p>
    <w:p w14:paraId="341CB4CB" w14:textId="77777777" w:rsidR="00693969" w:rsidRPr="005557F1" w:rsidRDefault="00693969" w:rsidP="00693969">
      <w:pPr>
        <w:ind w:left="360" w:firstLine="720"/>
        <w:rPr>
          <w:sz w:val="22"/>
          <w:szCs w:val="22"/>
        </w:rPr>
      </w:pPr>
      <w:r w:rsidRPr="005557F1">
        <w:rPr>
          <w:sz w:val="22"/>
          <w:szCs w:val="22"/>
        </w:rPr>
        <w:t xml:space="preserve">Clarification Statement: </w:t>
      </w:r>
    </w:p>
    <w:p w14:paraId="4C50A7B6"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could include comparing molecules with simple molecular geometries</w:t>
      </w:r>
      <w:r>
        <w:rPr>
          <w:sz w:val="22"/>
          <w:szCs w:val="22"/>
        </w:rPr>
        <w:t>;</w:t>
      </w:r>
      <w:r w:rsidRPr="005557F1">
        <w:rPr>
          <w:sz w:val="22"/>
          <w:szCs w:val="22"/>
        </w:rPr>
        <w:t xml:space="preserve"> </w:t>
      </w:r>
      <w:r>
        <w:rPr>
          <w:sz w:val="22"/>
          <w:szCs w:val="22"/>
        </w:rPr>
        <w:t xml:space="preserve">analyzing how </w:t>
      </w:r>
      <w:r w:rsidRPr="005557F1">
        <w:rPr>
          <w:sz w:val="22"/>
          <w:szCs w:val="22"/>
        </w:rPr>
        <w:t>pharmaceuticals are designed to interact with specific receptors</w:t>
      </w:r>
      <w:r>
        <w:rPr>
          <w:sz w:val="22"/>
          <w:szCs w:val="22"/>
        </w:rPr>
        <w:t xml:space="preserve">; and considering </w:t>
      </w:r>
      <w:r w:rsidRPr="005557F1">
        <w:rPr>
          <w:sz w:val="22"/>
          <w:szCs w:val="22"/>
        </w:rPr>
        <w:t>why electrically conductive materials are often made of metal</w:t>
      </w:r>
      <w:r>
        <w:rPr>
          <w:sz w:val="22"/>
          <w:szCs w:val="22"/>
        </w:rPr>
        <w:t>,</w:t>
      </w:r>
      <w:r w:rsidRPr="005557F1">
        <w:rPr>
          <w:sz w:val="22"/>
          <w:szCs w:val="22"/>
        </w:rPr>
        <w:t xml:space="preserve"> household cleaning products often contain ionic compounds to make materials soluble in water</w:t>
      </w:r>
      <w:r>
        <w:rPr>
          <w:sz w:val="22"/>
          <w:szCs w:val="22"/>
        </w:rPr>
        <w:t>,</w:t>
      </w:r>
      <w:r w:rsidRPr="005557F1">
        <w:rPr>
          <w:sz w:val="22"/>
          <w:szCs w:val="22"/>
        </w:rPr>
        <w:t xml:space="preserve"> </w:t>
      </w:r>
      <w:r>
        <w:rPr>
          <w:sz w:val="22"/>
          <w:szCs w:val="22"/>
        </w:rPr>
        <w:t xml:space="preserve">or </w:t>
      </w:r>
      <w:r w:rsidRPr="005557F1">
        <w:rPr>
          <w:sz w:val="22"/>
          <w:szCs w:val="22"/>
        </w:rPr>
        <w:t>materials that need to be flexible but durable are made up of polymers.</w:t>
      </w:r>
    </w:p>
    <w:p w14:paraId="4D3ED466" w14:textId="77777777" w:rsidR="00693969" w:rsidRPr="005557F1" w:rsidRDefault="00693969" w:rsidP="00693969">
      <w:pPr>
        <w:ind w:left="720" w:firstLine="360"/>
        <w:rPr>
          <w:sz w:val="22"/>
          <w:szCs w:val="22"/>
        </w:rPr>
      </w:pPr>
      <w:r w:rsidRPr="005557F1">
        <w:rPr>
          <w:sz w:val="22"/>
          <w:szCs w:val="22"/>
        </w:rPr>
        <w:t>State Assessment Boundary:</w:t>
      </w:r>
      <w:r>
        <w:rPr>
          <w:sz w:val="22"/>
          <w:szCs w:val="22"/>
        </w:rPr>
        <w:t xml:space="preserve"> </w:t>
      </w:r>
    </w:p>
    <w:p w14:paraId="7E671A61"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State assessment will be limited to comparing </w:t>
      </w:r>
      <w:r>
        <w:rPr>
          <w:sz w:val="22"/>
          <w:szCs w:val="22"/>
        </w:rPr>
        <w:t xml:space="preserve">substances of </w:t>
      </w:r>
      <w:r w:rsidRPr="005557F1">
        <w:rPr>
          <w:sz w:val="22"/>
          <w:szCs w:val="22"/>
        </w:rPr>
        <w:t>the same type</w:t>
      </w:r>
      <w:r>
        <w:rPr>
          <w:sz w:val="22"/>
          <w:szCs w:val="22"/>
        </w:rPr>
        <w:t xml:space="preserve"> </w:t>
      </w:r>
      <w:r w:rsidRPr="005557F1">
        <w:rPr>
          <w:sz w:val="22"/>
          <w:szCs w:val="22"/>
        </w:rPr>
        <w:t>with one compositional or structural feature different.</w:t>
      </w:r>
    </w:p>
    <w:p w14:paraId="546BE676" w14:textId="77777777" w:rsidR="00693969" w:rsidRDefault="00693969" w:rsidP="00693969">
      <w:pPr>
        <w:ind w:left="1080" w:hanging="1080"/>
        <w:contextualSpacing/>
        <w:rPr>
          <w:sz w:val="22"/>
          <w:szCs w:val="22"/>
        </w:rPr>
      </w:pPr>
      <w:r w:rsidRPr="005557F1">
        <w:rPr>
          <w:sz w:val="22"/>
          <w:szCs w:val="22"/>
        </w:rPr>
        <w:t xml:space="preserve">HS-PS2-7(MA). Construct a model to explain how ions dissolve in polar solvents (particularly water). Analyze and compare solubility and conductivity data to determine the extent to which different ionic species dissolve. </w:t>
      </w:r>
    </w:p>
    <w:p w14:paraId="2A90FEFF" w14:textId="2B6F0482" w:rsidR="00FE3833" w:rsidRPr="005C6252" w:rsidRDefault="00FE3833" w:rsidP="005C6252">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3 and Chapter 3</w:t>
      </w:r>
      <w:r w:rsidRPr="00504ABF">
        <w:rPr>
          <w:color w:val="FF0000"/>
          <w:sz w:val="22"/>
          <w:szCs w:val="22"/>
        </w:rPr>
        <w:t xml:space="preserve"> </w:t>
      </w:r>
      <w:r>
        <w:rPr>
          <w:color w:val="FF0000"/>
          <w:sz w:val="22"/>
          <w:szCs w:val="22"/>
        </w:rPr>
        <w:t>Labs 3d, 3e, 3f</w:t>
      </w:r>
    </w:p>
    <w:p w14:paraId="4A751402" w14:textId="77777777" w:rsidR="00693969" w:rsidRPr="005557F1" w:rsidRDefault="00693969" w:rsidP="00693969">
      <w:pPr>
        <w:ind w:left="360" w:firstLine="720"/>
        <w:rPr>
          <w:sz w:val="22"/>
          <w:szCs w:val="22"/>
        </w:rPr>
      </w:pPr>
      <w:r w:rsidRPr="005557F1">
        <w:rPr>
          <w:sz w:val="22"/>
          <w:szCs w:val="22"/>
        </w:rPr>
        <w:t xml:space="preserve">Clarification Statement: </w:t>
      </w:r>
    </w:p>
    <w:p w14:paraId="088D7416" w14:textId="77777777" w:rsidR="00693969" w:rsidRPr="005557F1" w:rsidRDefault="00693969" w:rsidP="00693969">
      <w:pPr>
        <w:pStyle w:val="ListParagraph"/>
        <w:numPr>
          <w:ilvl w:val="0"/>
          <w:numId w:val="21"/>
        </w:numPr>
        <w:contextualSpacing w:val="0"/>
        <w:rPr>
          <w:sz w:val="22"/>
          <w:szCs w:val="22"/>
        </w:rPr>
      </w:pPr>
      <w:r w:rsidRPr="005557F1">
        <w:rPr>
          <w:sz w:val="22"/>
          <w:szCs w:val="22"/>
        </w:rPr>
        <w:t>Data for comparison should include different concentrations of solutions with the same ionic species, and similar ionic species dissolved in the same amount of water.</w:t>
      </w:r>
    </w:p>
    <w:p w14:paraId="35AB1DED" w14:textId="77777777" w:rsidR="00693969" w:rsidRPr="005557F1" w:rsidRDefault="00693969" w:rsidP="00693969">
      <w:pPr>
        <w:keepNext/>
        <w:ind w:left="1080" w:hanging="1080"/>
        <w:contextualSpacing/>
        <w:rPr>
          <w:sz w:val="22"/>
          <w:szCs w:val="22"/>
        </w:rPr>
      </w:pPr>
      <w:r w:rsidRPr="005557F1">
        <w:rPr>
          <w:sz w:val="22"/>
          <w:szCs w:val="22"/>
        </w:rPr>
        <w:t>HS-PS2-8(MA). Use kinetic molecular theory to compare the strengths of electrostatic forces and the prevalence of interactions that occur between molecules in solids, liquids, and gases. Use the combined gas law to determine changes in pressure, volume, and temperature in gases.</w:t>
      </w:r>
    </w:p>
    <w:p w14:paraId="00A7CDD7" w14:textId="77777777" w:rsidR="00693969" w:rsidRPr="0021313A" w:rsidRDefault="00693969" w:rsidP="00693969">
      <w:pPr>
        <w:pStyle w:val="MediumList2-Accent41"/>
        <w:keepNext/>
        <w:widowControl w:val="0"/>
        <w:spacing w:after="0" w:line="240" w:lineRule="auto"/>
        <w:ind w:left="1080" w:hanging="1080"/>
        <w:rPr>
          <w:rFonts w:ascii="Times New Roman" w:hAnsi="Times New Roman" w:cs="Times New Roman"/>
          <w:sz w:val="18"/>
          <w:szCs w:val="18"/>
        </w:rPr>
      </w:pPr>
    </w:p>
    <w:p w14:paraId="4090622F" w14:textId="77777777" w:rsidR="00693969" w:rsidRPr="006A5F78" w:rsidRDefault="00693969" w:rsidP="00693969">
      <w:pPr>
        <w:pStyle w:val="MediumList2-Accent41"/>
        <w:keepNext/>
        <w:widowControl w:val="0"/>
        <w:spacing w:after="0" w:line="240" w:lineRule="auto"/>
        <w:ind w:left="1080" w:hanging="1080"/>
        <w:rPr>
          <w:rFonts w:ascii="Times New Roman" w:hAnsi="Times New Roman" w:cs="Times New Roman"/>
          <w:sz w:val="18"/>
          <w:szCs w:val="18"/>
        </w:rPr>
      </w:pPr>
      <w:r w:rsidRPr="006A5F78">
        <w:rPr>
          <w:rFonts w:ascii="Times New Roman" w:hAnsi="Times New Roman" w:cs="Times New Roman"/>
          <w:sz w:val="18"/>
          <w:szCs w:val="18"/>
        </w:rPr>
        <w:t xml:space="preserve">[HS-PS2-1, HS-PS2-2, HS-PS2-3, HS-PS2-4, HS-PS2-5, HS-PS2-9(MA), and HS-PS2-10(MA) are found in </w:t>
      </w:r>
      <w:r>
        <w:rPr>
          <w:rFonts w:ascii="Times New Roman" w:hAnsi="Times New Roman" w:cs="Times New Roman"/>
          <w:sz w:val="18"/>
          <w:szCs w:val="18"/>
        </w:rPr>
        <w:t>i</w:t>
      </w:r>
      <w:r w:rsidRPr="006A5F78">
        <w:rPr>
          <w:rFonts w:ascii="Times New Roman" w:hAnsi="Times New Roman" w:cs="Times New Roman"/>
          <w:sz w:val="18"/>
          <w:szCs w:val="18"/>
        </w:rPr>
        <w:t xml:space="preserve">ntroductory </w:t>
      </w:r>
      <w:r>
        <w:rPr>
          <w:rFonts w:ascii="Times New Roman" w:hAnsi="Times New Roman" w:cs="Times New Roman"/>
          <w:sz w:val="18"/>
          <w:szCs w:val="18"/>
        </w:rPr>
        <w:t>p</w:t>
      </w:r>
      <w:r w:rsidRPr="006A5F78">
        <w:rPr>
          <w:rFonts w:ascii="Times New Roman" w:hAnsi="Times New Roman" w:cs="Times New Roman"/>
          <w:sz w:val="18"/>
          <w:szCs w:val="18"/>
        </w:rPr>
        <w:t>hysics.]</w:t>
      </w:r>
    </w:p>
    <w:p w14:paraId="7E137DF0" w14:textId="77777777" w:rsidR="00693969" w:rsidRPr="0021313A" w:rsidRDefault="00693969" w:rsidP="00693969">
      <w:pPr>
        <w:ind w:left="1080" w:hanging="1080"/>
        <w:rPr>
          <w:szCs w:val="22"/>
        </w:rPr>
      </w:pPr>
    </w:p>
    <w:p w14:paraId="4CD355D3" w14:textId="77777777" w:rsidR="00693969" w:rsidRPr="006A5F78" w:rsidRDefault="00693969" w:rsidP="00693969">
      <w:pPr>
        <w:keepNext/>
        <w:widowControl w:val="0"/>
        <w:shd w:val="clear" w:color="auto" w:fill="D9D9D9" w:themeFill="background1" w:themeFillShade="D9"/>
        <w:spacing w:after="120"/>
        <w:rPr>
          <w:b/>
          <w:bCs/>
          <w:sz w:val="22"/>
          <w:szCs w:val="22"/>
        </w:rPr>
      </w:pPr>
      <w:r w:rsidRPr="006A5F78">
        <w:rPr>
          <w:b/>
          <w:bCs/>
          <w:sz w:val="22"/>
          <w:szCs w:val="22"/>
        </w:rPr>
        <w:t xml:space="preserve">PS3. Energy </w:t>
      </w:r>
    </w:p>
    <w:p w14:paraId="62906062" w14:textId="77777777" w:rsidR="00693969" w:rsidRPr="005557F1" w:rsidRDefault="00693969" w:rsidP="00693969">
      <w:pPr>
        <w:keepNext/>
        <w:widowControl w:val="0"/>
        <w:spacing w:after="80"/>
        <w:ind w:left="1080" w:hanging="1080"/>
        <w:contextualSpacing/>
        <w:rPr>
          <w:sz w:val="22"/>
          <w:szCs w:val="22"/>
        </w:rPr>
      </w:pPr>
      <w:r w:rsidRPr="005557F1">
        <w:rPr>
          <w:sz w:val="22"/>
          <w:szCs w:val="22"/>
        </w:rPr>
        <w:t xml:space="preserve">HS-PS3-4b. Provide evidence from informational text or available data to illustrate that the transfer of </w:t>
      </w:r>
      <w:r w:rsidRPr="005557F1">
        <w:rPr>
          <w:sz w:val="22"/>
          <w:szCs w:val="22"/>
        </w:rPr>
        <w:lastRenderedPageBreak/>
        <w:t xml:space="preserve">energy during a chemical reaction in a closed system involves changes in energy dispersal (enthalpy change) and heat content (entropy change) while assuming the overall energy in the system is conserved. </w:t>
      </w:r>
    </w:p>
    <w:p w14:paraId="57CE7C8C" w14:textId="77777777"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14:paraId="278CE4BF" w14:textId="77777777" w:rsidR="00693969" w:rsidRPr="005557F1" w:rsidRDefault="00693969" w:rsidP="00693969">
      <w:pPr>
        <w:pStyle w:val="ListParagraph"/>
        <w:numPr>
          <w:ilvl w:val="0"/>
          <w:numId w:val="21"/>
        </w:numPr>
        <w:contextualSpacing w:val="0"/>
        <w:rPr>
          <w:sz w:val="22"/>
          <w:szCs w:val="22"/>
        </w:rPr>
      </w:pPr>
      <w:r w:rsidRPr="005557F1">
        <w:rPr>
          <w:sz w:val="22"/>
          <w:szCs w:val="22"/>
        </w:rPr>
        <w:t>Calculations involving Gibbs free energy are not expected in state assessment.</w:t>
      </w:r>
    </w:p>
    <w:p w14:paraId="63303DB7" w14:textId="77777777" w:rsidR="00693969" w:rsidRPr="006A5F78" w:rsidRDefault="00693969" w:rsidP="00693969">
      <w:pPr>
        <w:pStyle w:val="MediumList2-Accent41"/>
        <w:keepNext/>
        <w:widowControl w:val="0"/>
        <w:spacing w:after="0" w:line="240" w:lineRule="auto"/>
        <w:ind w:left="1080" w:hanging="1080"/>
        <w:rPr>
          <w:rFonts w:ascii="Times New Roman" w:hAnsi="Times New Roman" w:cs="Times New Roman"/>
          <w:sz w:val="18"/>
          <w:szCs w:val="18"/>
        </w:rPr>
      </w:pPr>
    </w:p>
    <w:p w14:paraId="4CBC7683" w14:textId="77777777" w:rsidR="00693969" w:rsidRPr="0021313A" w:rsidRDefault="00693969" w:rsidP="00693969">
      <w:pPr>
        <w:ind w:left="1080" w:hanging="1080"/>
        <w:rPr>
          <w:sz w:val="18"/>
          <w:szCs w:val="18"/>
        </w:rPr>
      </w:pPr>
      <w:r w:rsidRPr="006A5F78">
        <w:rPr>
          <w:sz w:val="18"/>
          <w:szCs w:val="18"/>
        </w:rPr>
        <w:t xml:space="preserve">[HS-PS3-1, HS-PS3-2, HS-PS3-3, HS-PS3-4a, and HS-PS3-5 are found in </w:t>
      </w:r>
      <w:r>
        <w:rPr>
          <w:sz w:val="18"/>
          <w:szCs w:val="18"/>
        </w:rPr>
        <w:t>i</w:t>
      </w:r>
      <w:r w:rsidRPr="006A5F78">
        <w:rPr>
          <w:sz w:val="18"/>
          <w:szCs w:val="18"/>
        </w:rPr>
        <w:t xml:space="preserve">ntroductory </w:t>
      </w:r>
      <w:r>
        <w:rPr>
          <w:sz w:val="18"/>
          <w:szCs w:val="18"/>
        </w:rPr>
        <w:t>p</w:t>
      </w:r>
      <w:r w:rsidRPr="006A5F78">
        <w:rPr>
          <w:sz w:val="18"/>
          <w:szCs w:val="18"/>
        </w:rPr>
        <w:t>hysics.]</w:t>
      </w:r>
      <w:r w:rsidRPr="006A5F78">
        <w:rPr>
          <w:sz w:val="22"/>
          <w:szCs w:val="22"/>
        </w:rPr>
        <w:br w:type="page"/>
      </w:r>
    </w:p>
    <w:p w14:paraId="751B620B" w14:textId="77777777" w:rsidR="00693969" w:rsidRPr="00143876" w:rsidRDefault="00693969" w:rsidP="00693969">
      <w:pPr>
        <w:pStyle w:val="Heading2"/>
      </w:pPr>
      <w:bookmarkStart w:id="12" w:name="_Toc447790946"/>
      <w:r w:rsidRPr="00FC5DC9">
        <w:lastRenderedPageBreak/>
        <w:t xml:space="preserve">High School </w:t>
      </w:r>
      <w:r w:rsidRPr="00143876">
        <w:t>Introductory Physics</w:t>
      </w:r>
      <w:bookmarkEnd w:id="12"/>
      <w:r w:rsidRPr="00143876">
        <w:t xml:space="preserve"> </w:t>
      </w:r>
    </w:p>
    <w:p w14:paraId="368D33C3" w14:textId="77777777" w:rsidR="00693969" w:rsidRPr="00680976" w:rsidRDefault="00693969" w:rsidP="00693969">
      <w:pPr>
        <w:rPr>
          <w:sz w:val="22"/>
          <w:szCs w:val="22"/>
        </w:rPr>
      </w:pPr>
    </w:p>
    <w:p w14:paraId="62078BBE" w14:textId="77777777" w:rsidR="00693969" w:rsidRPr="00680976" w:rsidRDefault="00693969" w:rsidP="00693969">
      <w:pPr>
        <w:rPr>
          <w:sz w:val="22"/>
          <w:szCs w:val="22"/>
        </w:rPr>
      </w:pPr>
      <w:r w:rsidRPr="00680976">
        <w:rPr>
          <w:sz w:val="22"/>
          <w:szCs w:val="22"/>
        </w:rPr>
        <w:t xml:space="preserve">The high school </w:t>
      </w:r>
      <w:r>
        <w:rPr>
          <w:sz w:val="22"/>
          <w:szCs w:val="22"/>
        </w:rPr>
        <w:t>i</w:t>
      </w:r>
      <w:r w:rsidRPr="00680976">
        <w:rPr>
          <w:sz w:val="22"/>
          <w:szCs w:val="22"/>
        </w:rPr>
        <w:t xml:space="preserve">ntroductory </w:t>
      </w:r>
      <w:r>
        <w:rPr>
          <w:sz w:val="22"/>
          <w:szCs w:val="22"/>
        </w:rPr>
        <w:t>p</w:t>
      </w:r>
      <w:r w:rsidRPr="00680976">
        <w:rPr>
          <w:sz w:val="22"/>
          <w:szCs w:val="22"/>
        </w:rPr>
        <w:t xml:space="preserve">hysics standards build from middle school and allow grade 9 or 10 students to explain </w:t>
      </w:r>
      <w:r>
        <w:rPr>
          <w:sz w:val="22"/>
          <w:szCs w:val="22"/>
        </w:rPr>
        <w:t>additional and more complex</w:t>
      </w:r>
      <w:r w:rsidRPr="002B63D6">
        <w:rPr>
          <w:sz w:val="22"/>
          <w:szCs w:val="22"/>
        </w:rPr>
        <w:t xml:space="preserve"> </w:t>
      </w:r>
      <w:r w:rsidRPr="00680976">
        <w:rPr>
          <w:sz w:val="22"/>
          <w:szCs w:val="22"/>
        </w:rPr>
        <w:t>phenomena central to the physical world. The standards expect student</w:t>
      </w:r>
      <w:r>
        <w:rPr>
          <w:sz w:val="22"/>
          <w:szCs w:val="22"/>
        </w:rPr>
        <w:t>s</w:t>
      </w:r>
      <w:r w:rsidRPr="00680976">
        <w:rPr>
          <w:sz w:val="22"/>
          <w:szCs w:val="22"/>
        </w:rPr>
        <w:t xml:space="preserve"> to apply a variety of science and engineering practices to three core ideas of physics:</w:t>
      </w:r>
    </w:p>
    <w:p w14:paraId="5688D1F0" w14:textId="77777777" w:rsidR="00693969" w:rsidRPr="00680976" w:rsidRDefault="00693969" w:rsidP="00693969">
      <w:pPr>
        <w:rPr>
          <w:sz w:val="22"/>
          <w:szCs w:val="22"/>
        </w:rPr>
      </w:pPr>
    </w:p>
    <w:p w14:paraId="59EABCD4" w14:textId="77777777" w:rsidR="00693969" w:rsidRPr="00C10F29" w:rsidRDefault="00693969" w:rsidP="00693969">
      <w:pPr>
        <w:pStyle w:val="ListBullet"/>
      </w:pPr>
      <w:r w:rsidRPr="00844886">
        <w:t>Standards on</w:t>
      </w:r>
      <w:r>
        <w:rPr>
          <w:b/>
        </w:rPr>
        <w:t xml:space="preserve"> m</w:t>
      </w:r>
      <w:r w:rsidRPr="00844886">
        <w:rPr>
          <w:b/>
        </w:rPr>
        <w:t xml:space="preserve">otion and </w:t>
      </w:r>
      <w:r>
        <w:rPr>
          <w:b/>
        </w:rPr>
        <w:t>s</w:t>
      </w:r>
      <w:r w:rsidRPr="00844886">
        <w:rPr>
          <w:b/>
        </w:rPr>
        <w:t xml:space="preserve">tability: </w:t>
      </w:r>
      <w:r>
        <w:rPr>
          <w:b/>
        </w:rPr>
        <w:t>f</w:t>
      </w:r>
      <w:r w:rsidRPr="00844886">
        <w:rPr>
          <w:b/>
        </w:rPr>
        <w:t xml:space="preserve">orces and </w:t>
      </w:r>
      <w:r>
        <w:rPr>
          <w:b/>
        </w:rPr>
        <w:t>i</w:t>
      </w:r>
      <w:r w:rsidRPr="00844886">
        <w:rPr>
          <w:b/>
        </w:rPr>
        <w:t>nteractions</w:t>
      </w:r>
      <w:r w:rsidRPr="00844886">
        <w:t xml:space="preserve"> support students’ understanding of ideas related to why some objects move in certain ways, why objects change their motion, and why some materials are attracted to each other while others are not. This core idea helps students answer the question, “How can one explain and predict interactions between objects and within systems of objects?” Students are able to demonstrate their understanding by applying scientific and engineering ideas related to Newton’s second law, total momentum, conservation, system analysis, and gravitational and electrostatic forces.</w:t>
      </w:r>
    </w:p>
    <w:p w14:paraId="1D5AE649" w14:textId="77777777" w:rsidR="00693969" w:rsidRPr="00C10F29" w:rsidRDefault="00693969" w:rsidP="00693969">
      <w:pPr>
        <w:pStyle w:val="ListBullet"/>
      </w:pPr>
      <w:r w:rsidRPr="00844886">
        <w:t>A focus on</w:t>
      </w:r>
      <w:r w:rsidRPr="00844886">
        <w:rPr>
          <w:b/>
        </w:rPr>
        <w:t xml:space="preserve"> </w:t>
      </w:r>
      <w:r>
        <w:rPr>
          <w:b/>
        </w:rPr>
        <w:t>e</w:t>
      </w:r>
      <w:r w:rsidRPr="00844886">
        <w:rPr>
          <w:b/>
        </w:rPr>
        <w:t xml:space="preserve">nergy </w:t>
      </w:r>
      <w:r w:rsidRPr="00844886">
        <w:t>develops students’ understanding of energy at both the macroscopic and atomic scale</w:t>
      </w:r>
      <w:r>
        <w:t>s</w:t>
      </w:r>
      <w:r w:rsidRPr="00844886">
        <w:t xml:space="preserve"> that can be accounted for as either motions of particles or energy stored in fields. This core idea helps students answer the question, “How is energy transferred and conserved?” Energy is understood as </w:t>
      </w:r>
      <w:r>
        <w:t xml:space="preserve">a </w:t>
      </w:r>
      <w:r w:rsidRPr="00844886">
        <w:t>quantitative property of a system that depends on the motion and interactions of matter and radiation within that system</w:t>
      </w:r>
      <w:r>
        <w:t>;</w:t>
      </w:r>
      <w:r w:rsidRPr="00844886">
        <w:t xml:space="preserve"> the total change of energy in any system is always equal to the total energy transferred into or out of the system. Students apply their understanding to explain situations that involve conservation of energy, energy transfer, and tracing the relationship between energy and forces. </w:t>
      </w:r>
    </w:p>
    <w:p w14:paraId="43414D1F" w14:textId="77777777" w:rsidR="00693969" w:rsidRPr="00C10F29" w:rsidRDefault="00693969" w:rsidP="00693969">
      <w:pPr>
        <w:pStyle w:val="ListBullet"/>
        <w:spacing w:after="220"/>
      </w:pPr>
      <w:r>
        <w:t xml:space="preserve">Standards on </w:t>
      </w:r>
      <w:r>
        <w:rPr>
          <w:b/>
        </w:rPr>
        <w:t>w</w:t>
      </w:r>
      <w:r w:rsidRPr="00844886">
        <w:rPr>
          <w:b/>
        </w:rPr>
        <w:t xml:space="preserve">aves and </w:t>
      </w:r>
      <w:r>
        <w:rPr>
          <w:b/>
        </w:rPr>
        <w:t>t</w:t>
      </w:r>
      <w:r w:rsidRPr="00844886">
        <w:rPr>
          <w:b/>
        </w:rPr>
        <w:t xml:space="preserve">heir </w:t>
      </w:r>
      <w:r>
        <w:rPr>
          <w:b/>
        </w:rPr>
        <w:t>a</w:t>
      </w:r>
      <w:r w:rsidRPr="00844886">
        <w:rPr>
          <w:b/>
        </w:rPr>
        <w:t xml:space="preserve">pplications in </w:t>
      </w:r>
      <w:r>
        <w:rPr>
          <w:b/>
        </w:rPr>
        <w:t>t</w:t>
      </w:r>
      <w:r w:rsidRPr="00844886">
        <w:rPr>
          <w:b/>
        </w:rPr>
        <w:t xml:space="preserve">echnologies for </w:t>
      </w:r>
      <w:r>
        <w:rPr>
          <w:b/>
        </w:rPr>
        <w:t>i</w:t>
      </w:r>
      <w:r w:rsidRPr="00844886">
        <w:rPr>
          <w:b/>
        </w:rPr>
        <w:t xml:space="preserve">nformation </w:t>
      </w:r>
      <w:r>
        <w:rPr>
          <w:b/>
        </w:rPr>
        <w:t>t</w:t>
      </w:r>
      <w:r w:rsidRPr="00844886">
        <w:rPr>
          <w:b/>
        </w:rPr>
        <w:t xml:space="preserve">ransfer </w:t>
      </w:r>
      <w:r w:rsidRPr="00844886">
        <w:t xml:space="preserve">support students’ understanding of the physical principles used in a wide variety of existing and emerging technologies. As such, this core idea helps students answer the question, “How are waves used to transfer energy and send and store information?” Students are able to apply understanding of how wave properties and the interactions of electromagnetic radiation with matter can transfer information across long distances, store information, and investigate nature on many scales. </w:t>
      </w:r>
      <w:r>
        <w:t>They develop and use m</w:t>
      </w:r>
      <w:r w:rsidRPr="00844886">
        <w:t>odels of electromagnetic radiation</w:t>
      </w:r>
      <w:r>
        <w:t xml:space="preserve">, </w:t>
      </w:r>
      <w:r w:rsidRPr="00844886">
        <w:t xml:space="preserve">as either a wave of changing electric and magnetic fields or as particles. Students understand that combining waves of different frequencies can make a wide variety of patterns and thereby encode and transmit information. </w:t>
      </w:r>
      <w:r>
        <w:t>They</w:t>
      </w:r>
      <w:r w:rsidRPr="00844886">
        <w:t xml:space="preserve"> can demonstrate their understanding by explaining how the principles of wave behavior and wave interactions with matter are used in technological devices to transmit and capture information and energy.</w:t>
      </w:r>
    </w:p>
    <w:p w14:paraId="3B38667E" w14:textId="77777777" w:rsidR="00693969" w:rsidRDefault="00693969" w:rsidP="00693969">
      <w:pPr>
        <w:rPr>
          <w:sz w:val="22"/>
          <w:szCs w:val="22"/>
        </w:rPr>
      </w:pPr>
      <w:r>
        <w:rPr>
          <w:sz w:val="22"/>
          <w:szCs w:val="22"/>
        </w:rPr>
        <w:t xml:space="preserve">Across the set of high school introductory physics standards, particular emphasis is placed on </w:t>
      </w:r>
      <w:r w:rsidRPr="004B5DE6">
        <w:rPr>
          <w:b/>
          <w:sz w:val="22"/>
          <w:szCs w:val="22"/>
        </w:rPr>
        <w:t>science and engineering practices</w:t>
      </w:r>
      <w:r>
        <w:rPr>
          <w:sz w:val="22"/>
          <w:szCs w:val="22"/>
        </w:rPr>
        <w:t xml:space="preserve"> of developing and using models, analyzing and interpreting data, using mathematics, and engaging in argument from evidence. Students are expected to use mathematical and graphical representations and models to quantitatively and qualitatively describe, evaluate, and make predictions of a variety of phenomena such as motion, energy, and waves. Students should be able to use multiple types of models and compare their merits and limitations and level of detail and accuracy, and use them as a basis for explanations or arguments about underlying concepts or processes. The standards call for students to critique competing ideas and evaluate design solutions using data and evidence relevant to high school science. Analyzing and interpreting data gathered during investigations or experiments, such as of magnetic fields and electric current, wave properties, or motion, also contributes to students’ development of explanations and arguments using relevant, quantitative evidence. Applying these practices across the core ideas gives students a rich grounding in introductory physics.</w:t>
      </w:r>
    </w:p>
    <w:p w14:paraId="7DC0CD81" w14:textId="77777777" w:rsidR="00693969" w:rsidRDefault="00693969" w:rsidP="00693969">
      <w:pPr>
        <w:rPr>
          <w:b/>
          <w:bCs/>
          <w:sz w:val="22"/>
          <w:szCs w:val="22"/>
        </w:rPr>
      </w:pPr>
      <w:r>
        <w:rPr>
          <w:b/>
          <w:bCs/>
          <w:sz w:val="22"/>
          <w:szCs w:val="22"/>
        </w:rPr>
        <w:br w:type="page"/>
      </w:r>
    </w:p>
    <w:p w14:paraId="6898D6FB" w14:textId="77777777" w:rsidR="00693969" w:rsidRPr="0020591D" w:rsidRDefault="00693969" w:rsidP="00693969">
      <w:pPr>
        <w:shd w:val="clear" w:color="auto" w:fill="D9D9D9" w:themeFill="background1" w:themeFillShade="D9"/>
        <w:spacing w:after="120"/>
        <w:rPr>
          <w:b/>
          <w:bCs/>
          <w:sz w:val="22"/>
          <w:szCs w:val="22"/>
        </w:rPr>
      </w:pPr>
      <w:r w:rsidRPr="0020591D">
        <w:rPr>
          <w:b/>
          <w:bCs/>
          <w:sz w:val="22"/>
          <w:szCs w:val="22"/>
        </w:rPr>
        <w:lastRenderedPageBreak/>
        <w:t>PS1. Matter and Its Interactions</w:t>
      </w:r>
    </w:p>
    <w:p w14:paraId="4A7C449B" w14:textId="77777777" w:rsidR="00693969" w:rsidRPr="005557F1" w:rsidRDefault="00693969" w:rsidP="00693969">
      <w:pPr>
        <w:ind w:left="1080" w:hanging="1080"/>
        <w:contextualSpacing/>
        <w:rPr>
          <w:color w:val="C00000"/>
          <w:sz w:val="22"/>
          <w:szCs w:val="22"/>
        </w:rPr>
      </w:pPr>
      <w:r w:rsidRPr="005557F1">
        <w:rPr>
          <w:sz w:val="22"/>
          <w:szCs w:val="22"/>
        </w:rPr>
        <w:t>HS-PS1-8. Develop a model to illustrate the energy released or absorbed during the processes of fission, fusion, and radioactive decay</w:t>
      </w:r>
      <w:r w:rsidRPr="005557F1">
        <w:rPr>
          <w:rFonts w:eastAsia="Cambria"/>
          <w:sz w:val="22"/>
          <w:szCs w:val="22"/>
          <w:shd w:val="clear" w:color="auto" w:fill="FFFFFF" w:themeFill="background1"/>
        </w:rPr>
        <w:t>.</w:t>
      </w:r>
      <w:r>
        <w:rPr>
          <w:rFonts w:eastAsia="Cambria"/>
          <w:sz w:val="22"/>
          <w:szCs w:val="22"/>
          <w:shd w:val="clear" w:color="auto" w:fill="FFFFFF" w:themeFill="background1"/>
        </w:rPr>
        <w:t xml:space="preserve"> </w:t>
      </w:r>
    </w:p>
    <w:p w14:paraId="1C60DDF4" w14:textId="77777777"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14:paraId="4B2FA5D8"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include simple qualitative models, such as pictures or diagrams.</w:t>
      </w:r>
    </w:p>
    <w:p w14:paraId="7DFA1EE4" w14:textId="77777777" w:rsidR="00693969" w:rsidRPr="005557F1" w:rsidRDefault="00693969" w:rsidP="00693969">
      <w:pPr>
        <w:pStyle w:val="ListParagraph"/>
        <w:numPr>
          <w:ilvl w:val="0"/>
          <w:numId w:val="21"/>
        </w:numPr>
        <w:contextualSpacing w:val="0"/>
        <w:rPr>
          <w:sz w:val="22"/>
          <w:szCs w:val="22"/>
        </w:rPr>
      </w:pPr>
      <w:r w:rsidRPr="005557F1">
        <w:rPr>
          <w:sz w:val="22"/>
          <w:szCs w:val="22"/>
        </w:rPr>
        <w:t>Types of radioactive decay include alpha, beta, and gamma.</w:t>
      </w:r>
    </w:p>
    <w:p w14:paraId="7F7FFF58" w14:textId="77777777" w:rsidR="00693969" w:rsidRPr="005557F1" w:rsidRDefault="00693969" w:rsidP="00693969">
      <w:pPr>
        <w:ind w:left="360" w:firstLine="720"/>
        <w:rPr>
          <w:sz w:val="22"/>
          <w:szCs w:val="22"/>
        </w:rPr>
      </w:pPr>
      <w:r w:rsidRPr="005557F1">
        <w:rPr>
          <w:sz w:val="22"/>
          <w:szCs w:val="22"/>
        </w:rPr>
        <w:t>State Assessment Boundary:</w:t>
      </w:r>
      <w:r>
        <w:rPr>
          <w:sz w:val="22"/>
          <w:szCs w:val="22"/>
        </w:rPr>
        <w:t xml:space="preserve"> </w:t>
      </w:r>
    </w:p>
    <w:p w14:paraId="6C73D02C"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Quantitative calculations of energy released or absorbed are not expected in state assessment. </w:t>
      </w:r>
    </w:p>
    <w:p w14:paraId="320615E8" w14:textId="77777777" w:rsidR="00693969" w:rsidRPr="00330316" w:rsidRDefault="00693969" w:rsidP="00693969">
      <w:pPr>
        <w:pStyle w:val="ListParagraph"/>
        <w:ind w:left="1440"/>
      </w:pPr>
    </w:p>
    <w:p w14:paraId="2E832ABE" w14:textId="77777777" w:rsidR="00693969" w:rsidRPr="0020591D" w:rsidRDefault="00693969" w:rsidP="00693969">
      <w:pPr>
        <w:ind w:left="1080" w:hanging="1080"/>
        <w:rPr>
          <w:bCs/>
          <w:sz w:val="18"/>
          <w:szCs w:val="18"/>
        </w:rPr>
      </w:pPr>
      <w:r w:rsidRPr="0020591D">
        <w:rPr>
          <w:sz w:val="18"/>
          <w:szCs w:val="18"/>
        </w:rPr>
        <w:t xml:space="preserve">[HS-PS1-1, HS-PS1-2, HS-PS1-3, HS-PS1-4, HS-PS1-5, HS-PS1-6, and HS-PS1-7 are found in </w:t>
      </w:r>
      <w:r>
        <w:rPr>
          <w:sz w:val="18"/>
          <w:szCs w:val="18"/>
        </w:rPr>
        <w:t>c</w:t>
      </w:r>
      <w:r w:rsidRPr="0020591D">
        <w:rPr>
          <w:sz w:val="18"/>
          <w:szCs w:val="18"/>
        </w:rPr>
        <w:t>hemistry.]</w:t>
      </w:r>
    </w:p>
    <w:p w14:paraId="790B7D1B" w14:textId="77777777" w:rsidR="00693969" w:rsidRPr="0020591D" w:rsidRDefault="00693969" w:rsidP="00693969">
      <w:pPr>
        <w:ind w:left="1080" w:hanging="1080"/>
        <w:rPr>
          <w:sz w:val="22"/>
          <w:szCs w:val="22"/>
        </w:rPr>
      </w:pPr>
    </w:p>
    <w:p w14:paraId="48CB7CF4" w14:textId="77777777" w:rsidR="00693969" w:rsidRPr="00D61E42" w:rsidRDefault="00693969" w:rsidP="00693969">
      <w:pPr>
        <w:shd w:val="clear" w:color="auto" w:fill="D9D9D9" w:themeFill="background1" w:themeFillShade="D9"/>
        <w:spacing w:after="120"/>
        <w:rPr>
          <w:b/>
          <w:bCs/>
          <w:sz w:val="22"/>
          <w:szCs w:val="22"/>
        </w:rPr>
      </w:pPr>
      <w:r w:rsidRPr="00D61E42">
        <w:rPr>
          <w:b/>
          <w:bCs/>
          <w:sz w:val="22"/>
          <w:szCs w:val="22"/>
        </w:rPr>
        <w:t>PS2. Motion and Stability:</w:t>
      </w:r>
      <w:r>
        <w:rPr>
          <w:b/>
          <w:bCs/>
          <w:sz w:val="22"/>
          <w:szCs w:val="22"/>
        </w:rPr>
        <w:t xml:space="preserve"> </w:t>
      </w:r>
      <w:r w:rsidRPr="00D61E42">
        <w:rPr>
          <w:b/>
          <w:bCs/>
          <w:sz w:val="22"/>
          <w:szCs w:val="22"/>
        </w:rPr>
        <w:t>Forces and Interactions</w:t>
      </w:r>
    </w:p>
    <w:p w14:paraId="41857821" w14:textId="77777777" w:rsidR="00693969" w:rsidRPr="005557F1" w:rsidRDefault="00693969" w:rsidP="00693969">
      <w:pPr>
        <w:ind w:left="1080" w:hanging="1080"/>
        <w:contextualSpacing/>
        <w:rPr>
          <w:color w:val="C00000"/>
          <w:sz w:val="22"/>
          <w:szCs w:val="22"/>
        </w:rPr>
      </w:pPr>
      <w:r w:rsidRPr="005557F1">
        <w:rPr>
          <w:sz w:val="22"/>
          <w:szCs w:val="22"/>
        </w:rPr>
        <w:t xml:space="preserve">HS-PS2-1. Analyze data to support the claim that Newton’s second law of motion is a mathematical model describing change in motion (the acceleration) of objects when acted on by a net force. </w:t>
      </w:r>
    </w:p>
    <w:p w14:paraId="385E5B83" w14:textId="77777777"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14:paraId="16E97C0C"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data could include tables or graphs of position or velocity as a function of time for objects subject to a net unbalanced force, such as a falling object, an object rolling down a ramp, and a moving object being pulled by a constant force. </w:t>
      </w:r>
    </w:p>
    <w:p w14:paraId="16488877" w14:textId="77777777" w:rsidR="00693969" w:rsidRPr="005557F1" w:rsidRDefault="00693969" w:rsidP="00693969">
      <w:pPr>
        <w:pStyle w:val="ListParagraph"/>
        <w:numPr>
          <w:ilvl w:val="0"/>
          <w:numId w:val="21"/>
        </w:numPr>
        <w:contextualSpacing w:val="0"/>
        <w:rPr>
          <w:sz w:val="22"/>
          <w:szCs w:val="22"/>
        </w:rPr>
      </w:pPr>
      <w:r w:rsidRPr="005557F1">
        <w:rPr>
          <w:sz w:val="22"/>
          <w:szCs w:val="22"/>
        </w:rPr>
        <w:t>Forces can include contact forces, including friction, and forces acting at a distance, such as gravity and magnetic forces.</w:t>
      </w:r>
    </w:p>
    <w:p w14:paraId="77A8083B" w14:textId="77777777" w:rsidR="00693969" w:rsidRPr="005557F1" w:rsidRDefault="00693969" w:rsidP="00693969">
      <w:pPr>
        <w:ind w:left="1080"/>
        <w:rPr>
          <w:sz w:val="22"/>
          <w:szCs w:val="22"/>
        </w:rPr>
      </w:pPr>
      <w:r w:rsidRPr="005557F1">
        <w:rPr>
          <w:sz w:val="22"/>
          <w:szCs w:val="22"/>
        </w:rPr>
        <w:t xml:space="preserve">State Assessment Boundary: </w:t>
      </w:r>
    </w:p>
    <w:p w14:paraId="0450B8D2" w14:textId="77777777" w:rsidR="00693969" w:rsidRPr="005557F1" w:rsidRDefault="00693969" w:rsidP="00693969">
      <w:pPr>
        <w:pStyle w:val="ListParagraph"/>
        <w:numPr>
          <w:ilvl w:val="0"/>
          <w:numId w:val="21"/>
        </w:numPr>
        <w:contextualSpacing w:val="0"/>
        <w:rPr>
          <w:sz w:val="22"/>
          <w:szCs w:val="22"/>
        </w:rPr>
      </w:pPr>
      <w:r w:rsidRPr="005557F1">
        <w:rPr>
          <w:sz w:val="22"/>
          <w:szCs w:val="22"/>
        </w:rPr>
        <w:t>Variable forces are not expected in state assessment.</w:t>
      </w:r>
    </w:p>
    <w:p w14:paraId="27CF0DA8" w14:textId="77777777" w:rsidR="00693969" w:rsidRPr="005557F1" w:rsidRDefault="00693969" w:rsidP="00693969">
      <w:pPr>
        <w:ind w:left="1080" w:hanging="1080"/>
        <w:contextualSpacing/>
        <w:rPr>
          <w:color w:val="C00000"/>
          <w:sz w:val="22"/>
          <w:szCs w:val="22"/>
        </w:rPr>
      </w:pPr>
      <w:r w:rsidRPr="005557F1">
        <w:rPr>
          <w:sz w:val="22"/>
          <w:szCs w:val="22"/>
        </w:rPr>
        <w:t>HS-PS2-2. Use mathematical representations to show that the total momentum of a system of interacting objects is conserved when there is no net force on the system.</w:t>
      </w:r>
      <w:r>
        <w:rPr>
          <w:sz w:val="22"/>
          <w:szCs w:val="22"/>
        </w:rPr>
        <w:t xml:space="preserve"> </w:t>
      </w:r>
    </w:p>
    <w:p w14:paraId="4D4BB6CE" w14:textId="77777777" w:rsidR="00693969" w:rsidRPr="005557F1" w:rsidRDefault="00693969" w:rsidP="00693969">
      <w:pPr>
        <w:ind w:left="360" w:firstLine="720"/>
        <w:rPr>
          <w:sz w:val="22"/>
          <w:szCs w:val="22"/>
        </w:rPr>
      </w:pPr>
      <w:r w:rsidRPr="005557F1">
        <w:rPr>
          <w:sz w:val="22"/>
          <w:szCs w:val="22"/>
        </w:rPr>
        <w:t>Clarification Statement:</w:t>
      </w:r>
      <w:r>
        <w:rPr>
          <w:sz w:val="22"/>
          <w:szCs w:val="22"/>
        </w:rPr>
        <w:t xml:space="preserve"> </w:t>
      </w:r>
    </w:p>
    <w:p w14:paraId="6CB0CF54"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Emphasis is on the qualitative meaning of the conservation of momentum and the quantitative understanding of the conservation of linear momentum in interactions involving elastic and inelastic collisions between two objects in one dimension.</w:t>
      </w:r>
    </w:p>
    <w:p w14:paraId="560EC931" w14:textId="77777777" w:rsidR="00693969" w:rsidRPr="005557F1" w:rsidRDefault="00693969" w:rsidP="00693969">
      <w:pPr>
        <w:ind w:left="1080" w:hanging="1080"/>
        <w:contextualSpacing/>
        <w:rPr>
          <w:sz w:val="22"/>
          <w:szCs w:val="22"/>
        </w:rPr>
      </w:pPr>
      <w:r w:rsidRPr="005557F1">
        <w:rPr>
          <w:sz w:val="22"/>
          <w:szCs w:val="22"/>
        </w:rPr>
        <w:t xml:space="preserve">HS-PS2-3. Apply scientific principles of motion and momentum to design, evaluate, and refine a device that minimizes the force on a macroscopic object during a collision.* </w:t>
      </w:r>
    </w:p>
    <w:p w14:paraId="10494A6D" w14:textId="77777777" w:rsidR="00693969" w:rsidRPr="005557F1" w:rsidRDefault="00693969" w:rsidP="00693969">
      <w:pPr>
        <w:ind w:left="360" w:firstLine="720"/>
        <w:rPr>
          <w:sz w:val="22"/>
          <w:szCs w:val="22"/>
        </w:rPr>
      </w:pPr>
      <w:r w:rsidRPr="005557F1">
        <w:rPr>
          <w:sz w:val="22"/>
          <w:szCs w:val="22"/>
        </w:rPr>
        <w:t xml:space="preserve">Clarification Statement: </w:t>
      </w:r>
    </w:p>
    <w:p w14:paraId="66B8E11B" w14:textId="77777777" w:rsidR="00693969" w:rsidRPr="005557F1" w:rsidRDefault="00693969" w:rsidP="00693969">
      <w:pPr>
        <w:pStyle w:val="ListParagraph"/>
        <w:numPr>
          <w:ilvl w:val="0"/>
          <w:numId w:val="21"/>
        </w:numPr>
        <w:contextualSpacing w:val="0"/>
        <w:rPr>
          <w:sz w:val="22"/>
          <w:szCs w:val="22"/>
        </w:rPr>
      </w:pPr>
      <w:r w:rsidRPr="005557F1">
        <w:rPr>
          <w:sz w:val="22"/>
          <w:szCs w:val="22"/>
        </w:rPr>
        <w:t>Both qualitative evaluations and algebraic manipulations may be used.</w:t>
      </w:r>
    </w:p>
    <w:p w14:paraId="5DA0BAC6" w14:textId="77777777" w:rsidR="00693969" w:rsidRPr="005557F1" w:rsidRDefault="00693969" w:rsidP="00693969">
      <w:pPr>
        <w:ind w:left="1080" w:hanging="1080"/>
        <w:contextualSpacing/>
        <w:rPr>
          <w:color w:val="C00000"/>
          <w:sz w:val="22"/>
          <w:szCs w:val="22"/>
        </w:rPr>
      </w:pPr>
      <w:r w:rsidRPr="005557F1">
        <w:rPr>
          <w:sz w:val="22"/>
          <w:szCs w:val="22"/>
        </w:rPr>
        <w:t xml:space="preserve">HS-PS2-4. Use mathematical representations of Newton’s </w:t>
      </w:r>
      <w:r>
        <w:rPr>
          <w:sz w:val="22"/>
          <w:szCs w:val="22"/>
        </w:rPr>
        <w:t>l</w:t>
      </w:r>
      <w:r w:rsidRPr="005557F1">
        <w:rPr>
          <w:sz w:val="22"/>
          <w:szCs w:val="22"/>
        </w:rPr>
        <w:t xml:space="preserve">aw of </w:t>
      </w:r>
      <w:r>
        <w:rPr>
          <w:sz w:val="22"/>
          <w:szCs w:val="22"/>
        </w:rPr>
        <w:t>g</w:t>
      </w:r>
      <w:r w:rsidRPr="005557F1">
        <w:rPr>
          <w:sz w:val="22"/>
          <w:szCs w:val="22"/>
        </w:rPr>
        <w:t xml:space="preserve">ravitation and Coulomb’s </w:t>
      </w:r>
      <w:r>
        <w:rPr>
          <w:sz w:val="22"/>
          <w:szCs w:val="22"/>
        </w:rPr>
        <w:t>l</w:t>
      </w:r>
      <w:r w:rsidRPr="005557F1">
        <w:rPr>
          <w:sz w:val="22"/>
          <w:szCs w:val="22"/>
        </w:rPr>
        <w:t>aw to both qualitatively and quantitatively describe and predict the effects of gravitational and electrostatic forces between objects.</w:t>
      </w:r>
      <w:r>
        <w:rPr>
          <w:sz w:val="22"/>
          <w:szCs w:val="22"/>
        </w:rPr>
        <w:t xml:space="preserve"> </w:t>
      </w:r>
    </w:p>
    <w:p w14:paraId="7A2A2255" w14:textId="77777777" w:rsidR="00693969" w:rsidRPr="005557F1" w:rsidRDefault="00693969" w:rsidP="00693969">
      <w:pPr>
        <w:ind w:left="360" w:firstLine="720"/>
        <w:rPr>
          <w:sz w:val="22"/>
          <w:szCs w:val="22"/>
        </w:rPr>
      </w:pPr>
      <w:r w:rsidRPr="005557F1">
        <w:rPr>
          <w:sz w:val="22"/>
          <w:szCs w:val="22"/>
        </w:rPr>
        <w:t>Clarification Statement:</w:t>
      </w:r>
      <w:r>
        <w:rPr>
          <w:sz w:val="22"/>
          <w:szCs w:val="22"/>
        </w:rPr>
        <w:t xml:space="preserve"> </w:t>
      </w:r>
    </w:p>
    <w:p w14:paraId="3D740001"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Emphasis is on the relative changes when distance, mass or charge, or both are changed.</w:t>
      </w:r>
    </w:p>
    <w:p w14:paraId="2630FA36" w14:textId="77777777" w:rsidR="00693969" w:rsidRPr="005557F1" w:rsidRDefault="00693969" w:rsidP="00693969">
      <w:pPr>
        <w:ind w:left="1080"/>
        <w:rPr>
          <w:sz w:val="22"/>
          <w:szCs w:val="22"/>
        </w:rPr>
      </w:pPr>
      <w:r w:rsidRPr="005557F1">
        <w:rPr>
          <w:sz w:val="22"/>
          <w:szCs w:val="22"/>
        </w:rPr>
        <w:t>State Assessment Boundaries:</w:t>
      </w:r>
      <w:r>
        <w:rPr>
          <w:sz w:val="22"/>
          <w:szCs w:val="22"/>
        </w:rPr>
        <w:t xml:space="preserve"> </w:t>
      </w:r>
    </w:p>
    <w:p w14:paraId="3FFBA6E9"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State assessment will be limited to systems with two objects. </w:t>
      </w:r>
    </w:p>
    <w:p w14:paraId="343F0273" w14:textId="77777777" w:rsidR="00693969" w:rsidRPr="005557F1" w:rsidRDefault="00693969" w:rsidP="00693969">
      <w:pPr>
        <w:pStyle w:val="ListParagraph"/>
        <w:numPr>
          <w:ilvl w:val="0"/>
          <w:numId w:val="21"/>
        </w:numPr>
        <w:contextualSpacing w:val="0"/>
        <w:rPr>
          <w:sz w:val="22"/>
          <w:szCs w:val="22"/>
        </w:rPr>
      </w:pPr>
      <w:r w:rsidRPr="005557F1">
        <w:rPr>
          <w:sz w:val="22"/>
          <w:szCs w:val="22"/>
        </w:rPr>
        <w:t>Permittivity of free space is not expected in state assessment.</w:t>
      </w:r>
    </w:p>
    <w:p w14:paraId="704DCC64" w14:textId="77777777" w:rsidR="00693969" w:rsidRPr="005557F1" w:rsidRDefault="00693969" w:rsidP="00693969">
      <w:pPr>
        <w:keepNext/>
        <w:ind w:left="1080" w:hanging="1080"/>
        <w:contextualSpacing/>
        <w:rPr>
          <w:color w:val="C00000"/>
          <w:sz w:val="22"/>
          <w:szCs w:val="22"/>
        </w:rPr>
      </w:pPr>
      <w:r w:rsidRPr="005557F1">
        <w:rPr>
          <w:sz w:val="22"/>
          <w:szCs w:val="22"/>
        </w:rPr>
        <w:t xml:space="preserve">HS-PS2-5. Provide evidence that an electric current can produce a magnetic field and that a changing magnetic field can produce an electric current. </w:t>
      </w:r>
    </w:p>
    <w:p w14:paraId="73A717A1" w14:textId="77777777" w:rsidR="00693969" w:rsidRPr="005557F1" w:rsidRDefault="00693969" w:rsidP="00693969">
      <w:pPr>
        <w:keepNext/>
        <w:ind w:left="360" w:firstLine="720"/>
        <w:rPr>
          <w:sz w:val="22"/>
          <w:szCs w:val="22"/>
        </w:rPr>
      </w:pPr>
      <w:r w:rsidRPr="005557F1">
        <w:rPr>
          <w:sz w:val="22"/>
          <w:szCs w:val="22"/>
        </w:rPr>
        <w:t>Clarification Statement:</w:t>
      </w:r>
      <w:r>
        <w:rPr>
          <w:sz w:val="22"/>
          <w:szCs w:val="22"/>
        </w:rPr>
        <w:t xml:space="preserve"> </w:t>
      </w:r>
    </w:p>
    <w:p w14:paraId="6C426CB4"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evidence can include movement of a magnetic compass when placed in the vicinity of a current-carrying wire, and a magnet passing through a coil that turns on the light of a Faraday flashlight.</w:t>
      </w:r>
    </w:p>
    <w:p w14:paraId="4B5120EA" w14:textId="77777777" w:rsidR="00693969" w:rsidRPr="005557F1" w:rsidRDefault="00693969" w:rsidP="00693969">
      <w:pPr>
        <w:ind w:left="1080"/>
        <w:rPr>
          <w:sz w:val="22"/>
          <w:szCs w:val="22"/>
        </w:rPr>
      </w:pPr>
      <w:r w:rsidRPr="005557F1">
        <w:rPr>
          <w:sz w:val="22"/>
          <w:szCs w:val="22"/>
        </w:rPr>
        <w:t xml:space="preserve">State Assessment Boundary: </w:t>
      </w:r>
    </w:p>
    <w:p w14:paraId="02687DAA"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Explanations of motors or generators are not expected in state assessment.</w:t>
      </w:r>
    </w:p>
    <w:p w14:paraId="7DA98F43" w14:textId="77777777" w:rsidR="00693969" w:rsidRPr="005557F1" w:rsidRDefault="00693969" w:rsidP="00693969">
      <w:pPr>
        <w:ind w:left="1080" w:hanging="1080"/>
        <w:contextualSpacing/>
        <w:rPr>
          <w:color w:val="C00000"/>
          <w:sz w:val="22"/>
          <w:szCs w:val="22"/>
        </w:rPr>
      </w:pPr>
      <w:r w:rsidRPr="005557F1">
        <w:rPr>
          <w:sz w:val="22"/>
          <w:szCs w:val="22"/>
        </w:rPr>
        <w:lastRenderedPageBreak/>
        <w:t xml:space="preserve">HS-PS2-9(MA). Evaluate simple series and parallel circuits to predict changes to voltage, current, or resistance when simple changes are made to a circuit. </w:t>
      </w:r>
    </w:p>
    <w:p w14:paraId="6CE9F97F" w14:textId="77777777" w:rsidR="00693969" w:rsidRPr="005557F1" w:rsidRDefault="00693969" w:rsidP="00693969">
      <w:pPr>
        <w:ind w:left="360" w:firstLine="720"/>
        <w:rPr>
          <w:sz w:val="22"/>
          <w:szCs w:val="22"/>
        </w:rPr>
      </w:pPr>
      <w:r w:rsidRPr="005557F1">
        <w:rPr>
          <w:sz w:val="22"/>
          <w:szCs w:val="22"/>
        </w:rPr>
        <w:t xml:space="preserve">Clarification Statements: </w:t>
      </w:r>
    </w:p>
    <w:p w14:paraId="67156D27"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Predictions of changes can be represented numerically, graphically, or algebraically using Ohm’s </w:t>
      </w:r>
      <w:r>
        <w:rPr>
          <w:sz w:val="22"/>
          <w:szCs w:val="22"/>
        </w:rPr>
        <w:t>l</w:t>
      </w:r>
      <w:r w:rsidRPr="005557F1">
        <w:rPr>
          <w:sz w:val="22"/>
          <w:szCs w:val="22"/>
        </w:rPr>
        <w:t xml:space="preserve">aw. </w:t>
      </w:r>
    </w:p>
    <w:p w14:paraId="3C09604A"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Simple changes to a circuit may include adding a component, changing the resistance of a load, and adding a parallel path, in circuits with batteries and common loads.</w:t>
      </w:r>
    </w:p>
    <w:p w14:paraId="4EBFB8AB"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Simple circuits can be represented in schematic diagrams.</w:t>
      </w:r>
    </w:p>
    <w:p w14:paraId="2C1C6465" w14:textId="77777777" w:rsidR="00693969" w:rsidRPr="005557F1" w:rsidRDefault="00693969" w:rsidP="00693969">
      <w:pPr>
        <w:ind w:left="360" w:firstLine="720"/>
        <w:rPr>
          <w:sz w:val="22"/>
          <w:szCs w:val="22"/>
        </w:rPr>
      </w:pPr>
      <w:r w:rsidRPr="005557F1">
        <w:rPr>
          <w:sz w:val="22"/>
          <w:szCs w:val="22"/>
        </w:rPr>
        <w:t xml:space="preserve">State Assessment Boundary: </w:t>
      </w:r>
    </w:p>
    <w:p w14:paraId="58443C39"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Use of measurement devices and predictions of changes in power are not expected in state assessment. </w:t>
      </w:r>
    </w:p>
    <w:p w14:paraId="4CC74620" w14:textId="77777777" w:rsidR="00693969" w:rsidRPr="005557F1" w:rsidRDefault="00693969" w:rsidP="00693969">
      <w:pPr>
        <w:ind w:left="1080" w:hanging="1080"/>
        <w:contextualSpacing/>
        <w:rPr>
          <w:color w:val="C00000"/>
          <w:sz w:val="22"/>
          <w:szCs w:val="22"/>
        </w:rPr>
      </w:pPr>
      <w:r w:rsidRPr="005557F1">
        <w:rPr>
          <w:sz w:val="22"/>
          <w:szCs w:val="22"/>
        </w:rPr>
        <w:t>HS-PS2-10(MA). Use free-body force diagrams, algebraic expressions, and Newton’s laws of motion to predict changes to velocity and acceleration for an object moving in one dimension in various situations.</w:t>
      </w:r>
      <w:r>
        <w:rPr>
          <w:sz w:val="22"/>
          <w:szCs w:val="22"/>
        </w:rPr>
        <w:t xml:space="preserve"> </w:t>
      </w:r>
    </w:p>
    <w:p w14:paraId="13DA174A" w14:textId="77777777" w:rsidR="00693969" w:rsidRPr="005557F1" w:rsidRDefault="00693969" w:rsidP="00693969">
      <w:pPr>
        <w:ind w:left="360" w:firstLine="720"/>
        <w:rPr>
          <w:sz w:val="22"/>
          <w:szCs w:val="22"/>
        </w:rPr>
      </w:pPr>
      <w:r w:rsidRPr="005557F1">
        <w:rPr>
          <w:sz w:val="22"/>
          <w:szCs w:val="22"/>
        </w:rPr>
        <w:t>Clarification Statement</w:t>
      </w:r>
      <w:r>
        <w:rPr>
          <w:sz w:val="22"/>
          <w:szCs w:val="22"/>
        </w:rPr>
        <w:t>s</w:t>
      </w:r>
      <w:r w:rsidRPr="005557F1">
        <w:rPr>
          <w:sz w:val="22"/>
          <w:szCs w:val="22"/>
        </w:rPr>
        <w:t xml:space="preserve">: </w:t>
      </w:r>
    </w:p>
    <w:p w14:paraId="30BC274F" w14:textId="77777777" w:rsidR="00693969" w:rsidRPr="005557F1" w:rsidRDefault="00693969" w:rsidP="00693969">
      <w:pPr>
        <w:pStyle w:val="ListParagraph"/>
        <w:numPr>
          <w:ilvl w:val="0"/>
          <w:numId w:val="21"/>
        </w:numPr>
        <w:contextualSpacing w:val="0"/>
        <w:rPr>
          <w:sz w:val="22"/>
          <w:szCs w:val="22"/>
        </w:rPr>
      </w:pPr>
      <w:r w:rsidRPr="005557F1">
        <w:rPr>
          <w:sz w:val="22"/>
          <w:szCs w:val="22"/>
        </w:rPr>
        <w:t>Predictions of changes in motion can be made numerically, graphically, and algebraically using basic equations for velocity, constant acceleration, and Newton’s first and second laws.</w:t>
      </w:r>
    </w:p>
    <w:p w14:paraId="3D3CC8BB" w14:textId="77777777" w:rsidR="00693969" w:rsidRPr="005557F1" w:rsidRDefault="00693969" w:rsidP="00693969">
      <w:pPr>
        <w:pStyle w:val="ListParagraph"/>
        <w:numPr>
          <w:ilvl w:val="0"/>
          <w:numId w:val="21"/>
        </w:numPr>
        <w:contextualSpacing w:val="0"/>
        <w:rPr>
          <w:sz w:val="22"/>
          <w:szCs w:val="22"/>
        </w:rPr>
      </w:pPr>
      <w:r w:rsidRPr="005557F1">
        <w:rPr>
          <w:sz w:val="22"/>
          <w:szCs w:val="22"/>
        </w:rPr>
        <w:t>Forces can include contact forces, including friction, and forces acting at a distance, such as gravity and magnetic forces.</w:t>
      </w:r>
    </w:p>
    <w:p w14:paraId="5FED8F44" w14:textId="77777777" w:rsidR="00693969" w:rsidRPr="00D61E42" w:rsidRDefault="00693969" w:rsidP="00693969">
      <w:pPr>
        <w:pStyle w:val="MediumList2-Accent41"/>
        <w:spacing w:after="0" w:line="240" w:lineRule="auto"/>
        <w:ind w:left="1080" w:hanging="1080"/>
        <w:rPr>
          <w:rFonts w:ascii="Times New Roman" w:hAnsi="Times New Roman" w:cs="Times New Roman"/>
          <w:sz w:val="18"/>
          <w:szCs w:val="18"/>
        </w:rPr>
      </w:pPr>
    </w:p>
    <w:p w14:paraId="379DFBAB" w14:textId="77777777" w:rsidR="00693969" w:rsidRPr="00D61E42" w:rsidRDefault="00693969" w:rsidP="00693969">
      <w:pPr>
        <w:pStyle w:val="MediumList2-Accent41"/>
        <w:spacing w:after="0" w:line="240" w:lineRule="auto"/>
        <w:ind w:left="1080" w:hanging="1080"/>
        <w:rPr>
          <w:rFonts w:ascii="Times New Roman" w:hAnsi="Times New Roman" w:cs="Times New Roman"/>
          <w:sz w:val="18"/>
          <w:szCs w:val="18"/>
        </w:rPr>
      </w:pPr>
      <w:r w:rsidRPr="00D61E42">
        <w:rPr>
          <w:rFonts w:ascii="Times New Roman" w:hAnsi="Times New Roman" w:cs="Times New Roman"/>
          <w:sz w:val="18"/>
          <w:szCs w:val="18"/>
        </w:rPr>
        <w:t xml:space="preserve">[HS-PS2-6, HS-PS2-7(MA), and HS-PS2-8(MA) are found in </w:t>
      </w:r>
      <w:r>
        <w:rPr>
          <w:rFonts w:ascii="Times New Roman" w:hAnsi="Times New Roman" w:cs="Times New Roman"/>
          <w:sz w:val="18"/>
          <w:szCs w:val="18"/>
        </w:rPr>
        <w:t>c</w:t>
      </w:r>
      <w:r w:rsidRPr="00D61E42">
        <w:rPr>
          <w:rFonts w:ascii="Times New Roman" w:hAnsi="Times New Roman" w:cs="Times New Roman"/>
          <w:sz w:val="18"/>
          <w:szCs w:val="18"/>
        </w:rPr>
        <w:t>hemistry.]</w:t>
      </w:r>
    </w:p>
    <w:p w14:paraId="42CCB267" w14:textId="77777777" w:rsidR="00693969" w:rsidRPr="00D61E42" w:rsidRDefault="00693969" w:rsidP="00693969">
      <w:pPr>
        <w:ind w:left="1080" w:hanging="1080"/>
        <w:rPr>
          <w:sz w:val="22"/>
          <w:szCs w:val="22"/>
        </w:rPr>
      </w:pPr>
    </w:p>
    <w:p w14:paraId="41E4E6BF" w14:textId="77777777" w:rsidR="00693969" w:rsidRPr="00D61E42" w:rsidRDefault="00693969" w:rsidP="00693969">
      <w:pPr>
        <w:shd w:val="clear" w:color="auto" w:fill="D9D9D9" w:themeFill="background1" w:themeFillShade="D9"/>
        <w:spacing w:after="120"/>
        <w:rPr>
          <w:b/>
          <w:bCs/>
          <w:sz w:val="22"/>
          <w:szCs w:val="22"/>
        </w:rPr>
      </w:pPr>
      <w:r w:rsidRPr="00D61E42">
        <w:rPr>
          <w:b/>
          <w:bCs/>
          <w:sz w:val="22"/>
          <w:szCs w:val="22"/>
        </w:rPr>
        <w:t>PS3. Energy</w:t>
      </w:r>
    </w:p>
    <w:p w14:paraId="0574F240" w14:textId="77777777" w:rsidR="00693969" w:rsidRPr="005557F1" w:rsidRDefault="00693969" w:rsidP="00693969">
      <w:pPr>
        <w:spacing w:after="80"/>
        <w:ind w:left="1080" w:hanging="1080"/>
        <w:contextualSpacing/>
        <w:rPr>
          <w:color w:val="C00000"/>
          <w:sz w:val="22"/>
          <w:szCs w:val="22"/>
        </w:rPr>
      </w:pPr>
      <w:r w:rsidRPr="005557F1">
        <w:rPr>
          <w:sz w:val="22"/>
          <w:szCs w:val="22"/>
        </w:rPr>
        <w:t xml:space="preserve">HS-PS3-1. Use algebraic expressions and the principle of energy conservation to calculate the change in energy of one component of a system when the change in energy of the other component(s) of the system, as well as the total energy of the system including any energy entering or leaving the system, is known. Identify any transformations from one form of energy to another, including thermal, kinetic, gravitational, magnetic, or electrical energy, in the system. </w:t>
      </w:r>
    </w:p>
    <w:p w14:paraId="727E31F3" w14:textId="77777777" w:rsidR="00693969" w:rsidRPr="005557F1" w:rsidRDefault="00693969" w:rsidP="00693969">
      <w:pPr>
        <w:ind w:left="360" w:firstLine="720"/>
        <w:rPr>
          <w:sz w:val="22"/>
          <w:szCs w:val="22"/>
        </w:rPr>
      </w:pPr>
      <w:r w:rsidRPr="005557F1">
        <w:rPr>
          <w:sz w:val="22"/>
          <w:szCs w:val="22"/>
        </w:rPr>
        <w:t>Clarification Statement:</w:t>
      </w:r>
      <w:r>
        <w:rPr>
          <w:sz w:val="22"/>
          <w:szCs w:val="22"/>
        </w:rPr>
        <w:t xml:space="preserve"> </w:t>
      </w:r>
    </w:p>
    <w:p w14:paraId="6E4F3A06"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Systems should be limited to two or three components and to thermal energy</w:t>
      </w:r>
      <w:r>
        <w:rPr>
          <w:sz w:val="22"/>
          <w:szCs w:val="22"/>
        </w:rPr>
        <w:t>;</w:t>
      </w:r>
      <w:r w:rsidRPr="005557F1">
        <w:rPr>
          <w:sz w:val="22"/>
          <w:szCs w:val="22"/>
        </w:rPr>
        <w:t xml:space="preserve"> kinetic energy</w:t>
      </w:r>
      <w:r>
        <w:rPr>
          <w:sz w:val="22"/>
          <w:szCs w:val="22"/>
        </w:rPr>
        <w:t>;</w:t>
      </w:r>
      <w:r w:rsidRPr="005557F1">
        <w:rPr>
          <w:sz w:val="22"/>
          <w:szCs w:val="22"/>
        </w:rPr>
        <w:t xml:space="preserve"> or the energies in gravitational, magnetic, or electric fields.</w:t>
      </w:r>
    </w:p>
    <w:p w14:paraId="7071F708" w14:textId="77777777" w:rsidR="00693969" w:rsidRPr="005557F1" w:rsidRDefault="00693969" w:rsidP="00693969">
      <w:pPr>
        <w:tabs>
          <w:tab w:val="left" w:pos="4417"/>
        </w:tabs>
        <w:spacing w:after="80"/>
        <w:ind w:left="1080" w:hanging="1080"/>
        <w:contextualSpacing/>
        <w:rPr>
          <w:color w:val="C00000"/>
          <w:sz w:val="22"/>
          <w:szCs w:val="22"/>
        </w:rPr>
      </w:pPr>
      <w:r w:rsidRPr="005557F1">
        <w:rPr>
          <w:sz w:val="22"/>
          <w:szCs w:val="22"/>
        </w:rPr>
        <w:t>HS-PS3-2. Develop and use a model to illustrate that energy at the macroscopic scale can be accounted for as either motions of particles and objects or energy stored in fields.</w:t>
      </w:r>
      <w:r>
        <w:rPr>
          <w:sz w:val="22"/>
          <w:szCs w:val="22"/>
        </w:rPr>
        <w:t xml:space="preserve"> </w:t>
      </w:r>
    </w:p>
    <w:p w14:paraId="5F1EDBAD" w14:textId="77777777"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14:paraId="3DDE59BC"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phenomena at the macroscopic scale could include evaporation and condensation, the conversion of kinetic energy to thermal energy, the gravitational potential energy stored due to position of an object above the </w:t>
      </w:r>
      <w:r>
        <w:rPr>
          <w:sz w:val="22"/>
          <w:szCs w:val="22"/>
        </w:rPr>
        <w:t>e</w:t>
      </w:r>
      <w:r w:rsidRPr="005557F1">
        <w:rPr>
          <w:sz w:val="22"/>
          <w:szCs w:val="22"/>
        </w:rPr>
        <w:t xml:space="preserve">arth, and the stored energy (electrical potential) of a charged object’s position within an electrical field. </w:t>
      </w:r>
    </w:p>
    <w:p w14:paraId="16254BA1"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could include diagrams, drawings, descriptions, and computer simulations.</w:t>
      </w:r>
    </w:p>
    <w:p w14:paraId="2FD31A29" w14:textId="77777777" w:rsidR="00693969" w:rsidRPr="005557F1" w:rsidRDefault="00693969" w:rsidP="00693969">
      <w:pPr>
        <w:spacing w:after="80"/>
        <w:ind w:left="1080" w:hanging="1080"/>
        <w:contextualSpacing/>
        <w:rPr>
          <w:color w:val="C00000"/>
          <w:sz w:val="22"/>
          <w:szCs w:val="22"/>
        </w:rPr>
      </w:pPr>
      <w:r w:rsidRPr="005557F1">
        <w:rPr>
          <w:sz w:val="22"/>
          <w:szCs w:val="22"/>
        </w:rPr>
        <w:t xml:space="preserve">HS-PS3-3. Design and evaluate a device that works within given constraints to convert one form of energy into another form of energy.* </w:t>
      </w:r>
    </w:p>
    <w:p w14:paraId="509F52FD" w14:textId="77777777"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14:paraId="0B3F8151"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both qualitative and quantitative evaluations of devices. </w:t>
      </w:r>
    </w:p>
    <w:p w14:paraId="1E50A5E4"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devices could include Rube Goldberg devices, wind turbines, solar cells, solar ovens, and generators. </w:t>
      </w:r>
    </w:p>
    <w:p w14:paraId="16F8EEC7"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constraints could include use of renewable energy forms and efficiency.</w:t>
      </w:r>
    </w:p>
    <w:p w14:paraId="66ECFEB0" w14:textId="77777777"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14:paraId="2CF3A132" w14:textId="77777777" w:rsidR="00693969" w:rsidRPr="005557F1" w:rsidRDefault="00693969" w:rsidP="00693969">
      <w:pPr>
        <w:pStyle w:val="ListParagraph"/>
        <w:numPr>
          <w:ilvl w:val="0"/>
          <w:numId w:val="21"/>
        </w:numPr>
        <w:contextualSpacing w:val="0"/>
        <w:rPr>
          <w:sz w:val="22"/>
          <w:szCs w:val="22"/>
        </w:rPr>
      </w:pPr>
      <w:r w:rsidRPr="005557F1">
        <w:rPr>
          <w:sz w:val="22"/>
          <w:szCs w:val="22"/>
        </w:rPr>
        <w:lastRenderedPageBreak/>
        <w:t>Quantitative evaluations will be limited to total output for a given input in state assessment.</w:t>
      </w:r>
    </w:p>
    <w:p w14:paraId="197BCD4A" w14:textId="77777777" w:rsidR="00693969" w:rsidRPr="005557F1" w:rsidRDefault="00693969" w:rsidP="00693969">
      <w:pPr>
        <w:tabs>
          <w:tab w:val="left" w:pos="4417"/>
        </w:tabs>
        <w:spacing w:after="80"/>
        <w:ind w:left="1080" w:hanging="1080"/>
        <w:contextualSpacing/>
        <w:rPr>
          <w:color w:val="C00000"/>
          <w:sz w:val="22"/>
          <w:szCs w:val="22"/>
        </w:rPr>
      </w:pPr>
      <w:r w:rsidRPr="005557F1">
        <w:rPr>
          <w:sz w:val="22"/>
          <w:szCs w:val="22"/>
        </w:rPr>
        <w:t>HS-PS3-4a. Provide evidence that when two objects of different temperature are in thermal contact within a closed system, the transfer of thermal energy from higher</w:t>
      </w:r>
      <w:r>
        <w:rPr>
          <w:sz w:val="22"/>
          <w:szCs w:val="22"/>
        </w:rPr>
        <w:t>-</w:t>
      </w:r>
      <w:r w:rsidRPr="005557F1">
        <w:rPr>
          <w:sz w:val="22"/>
          <w:szCs w:val="22"/>
        </w:rPr>
        <w:t>temperature objects to lower</w:t>
      </w:r>
      <w:r>
        <w:rPr>
          <w:sz w:val="22"/>
          <w:szCs w:val="22"/>
        </w:rPr>
        <w:t>-</w:t>
      </w:r>
      <w:r w:rsidRPr="005557F1">
        <w:rPr>
          <w:sz w:val="22"/>
          <w:szCs w:val="22"/>
        </w:rPr>
        <w:t>temperature objects results in thermal equilibrium, or a more uniform energy distribution among the objects and that temperature changes necessary to achieve thermal equilibrium depend on the specific heat values of the two substances.</w:t>
      </w:r>
      <w:r>
        <w:rPr>
          <w:sz w:val="22"/>
          <w:szCs w:val="22"/>
        </w:rPr>
        <w:t xml:space="preserve"> </w:t>
      </w:r>
    </w:p>
    <w:p w14:paraId="3D7F465B" w14:textId="77777777" w:rsidR="00693969" w:rsidRPr="005557F1" w:rsidRDefault="00693969" w:rsidP="00693969">
      <w:pPr>
        <w:ind w:left="360" w:firstLine="720"/>
        <w:rPr>
          <w:sz w:val="22"/>
          <w:szCs w:val="22"/>
        </w:rPr>
      </w:pPr>
      <w:r w:rsidRPr="005557F1">
        <w:rPr>
          <w:sz w:val="22"/>
          <w:szCs w:val="22"/>
        </w:rPr>
        <w:t>Clarification Statement:</w:t>
      </w:r>
      <w:r>
        <w:rPr>
          <w:sz w:val="22"/>
          <w:szCs w:val="22"/>
        </w:rPr>
        <w:t xml:space="preserve"> </w:t>
      </w:r>
    </w:p>
    <w:p w14:paraId="56BAECEB"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Energy changes should be described both quantitatively in a single phase </w:t>
      </w:r>
      <w:r w:rsidRPr="00844886">
        <w:rPr>
          <w:i/>
          <w:sz w:val="22"/>
          <w:szCs w:val="22"/>
        </w:rPr>
        <w:t xml:space="preserve">(Q = </w:t>
      </w:r>
      <w:proofErr w:type="spellStart"/>
      <w:r w:rsidRPr="00844886">
        <w:rPr>
          <w:i/>
          <w:sz w:val="22"/>
          <w:szCs w:val="22"/>
        </w:rPr>
        <w:t>mc∆T</w:t>
      </w:r>
      <w:proofErr w:type="spellEnd"/>
      <w:r w:rsidRPr="00844886">
        <w:rPr>
          <w:i/>
          <w:sz w:val="22"/>
          <w:szCs w:val="22"/>
        </w:rPr>
        <w:t>)</w:t>
      </w:r>
      <w:r w:rsidRPr="005557F1">
        <w:rPr>
          <w:sz w:val="22"/>
          <w:szCs w:val="22"/>
        </w:rPr>
        <w:t xml:space="preserve"> and conceptually either in a single phase or during a phase change.</w:t>
      </w:r>
      <w:r>
        <w:rPr>
          <w:sz w:val="22"/>
          <w:szCs w:val="22"/>
        </w:rPr>
        <w:t xml:space="preserve"> </w:t>
      </w:r>
    </w:p>
    <w:p w14:paraId="5C1FE7BC" w14:textId="77777777" w:rsidR="00693969" w:rsidRPr="005557F1" w:rsidRDefault="00693969" w:rsidP="00693969">
      <w:pPr>
        <w:tabs>
          <w:tab w:val="left" w:pos="4417"/>
        </w:tabs>
        <w:spacing w:after="80"/>
        <w:ind w:left="1080" w:hanging="1080"/>
        <w:contextualSpacing/>
        <w:rPr>
          <w:color w:val="C00000"/>
          <w:sz w:val="22"/>
          <w:szCs w:val="22"/>
        </w:rPr>
      </w:pPr>
      <w:r w:rsidRPr="005557F1">
        <w:rPr>
          <w:sz w:val="22"/>
          <w:szCs w:val="22"/>
        </w:rPr>
        <w:t xml:space="preserve">HS-PS3-5. </w:t>
      </w:r>
      <w:r w:rsidRPr="005557F1">
        <w:rPr>
          <w:noProof/>
          <w:sz w:val="22"/>
          <w:szCs w:val="22"/>
        </w:rPr>
        <w:t xml:space="preserve">Develop </w:t>
      </w:r>
      <w:r w:rsidRPr="005557F1">
        <w:rPr>
          <w:sz w:val="22"/>
          <w:szCs w:val="22"/>
        </w:rPr>
        <w:t>and use a model of magnetic or electric fields to illustrate the forces and changes in energy between two magnetically or electrically charged objects changing relative position in a magnetic or electric field, respectively.</w:t>
      </w:r>
      <w:r>
        <w:rPr>
          <w:sz w:val="22"/>
          <w:szCs w:val="22"/>
        </w:rPr>
        <w:t xml:space="preserve"> </w:t>
      </w:r>
    </w:p>
    <w:p w14:paraId="4F09F482" w14:textId="77777777"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14:paraId="4BF5F791"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Emphasis is on the change in force and energy as objects move relative to each other.</w:t>
      </w:r>
    </w:p>
    <w:p w14:paraId="3627556F"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could include drawings, diagrams, and texts, such as drawings of what happens when two charges of opposite polarity are near each other.</w:t>
      </w:r>
    </w:p>
    <w:p w14:paraId="1E056269" w14:textId="77777777" w:rsidR="00693969" w:rsidRPr="00D61E42" w:rsidRDefault="00693969" w:rsidP="00693969">
      <w:pPr>
        <w:pStyle w:val="MediumList2-Accent41"/>
        <w:spacing w:after="0" w:line="240" w:lineRule="auto"/>
        <w:ind w:left="1080" w:hanging="1080"/>
        <w:rPr>
          <w:rFonts w:ascii="Times New Roman" w:hAnsi="Times New Roman" w:cs="Times New Roman"/>
          <w:sz w:val="18"/>
          <w:szCs w:val="18"/>
        </w:rPr>
      </w:pPr>
    </w:p>
    <w:p w14:paraId="4F9D1CE0" w14:textId="77777777" w:rsidR="00693969" w:rsidRPr="00D61E42" w:rsidRDefault="00693969" w:rsidP="00693969">
      <w:pPr>
        <w:pStyle w:val="MediumList2-Accent41"/>
        <w:spacing w:after="0" w:line="240" w:lineRule="auto"/>
        <w:ind w:left="1080" w:hanging="1080"/>
        <w:rPr>
          <w:rFonts w:ascii="Times New Roman" w:hAnsi="Times New Roman" w:cs="Times New Roman"/>
          <w:sz w:val="18"/>
          <w:szCs w:val="18"/>
        </w:rPr>
      </w:pPr>
      <w:r w:rsidRPr="00D61E42">
        <w:rPr>
          <w:rFonts w:ascii="Times New Roman" w:hAnsi="Times New Roman" w:cs="Times New Roman"/>
          <w:sz w:val="18"/>
          <w:szCs w:val="18"/>
        </w:rPr>
        <w:t xml:space="preserve">[HS-PS3-4b is found in </w:t>
      </w:r>
      <w:r>
        <w:rPr>
          <w:rFonts w:ascii="Times New Roman" w:hAnsi="Times New Roman" w:cs="Times New Roman"/>
          <w:sz w:val="18"/>
          <w:szCs w:val="18"/>
        </w:rPr>
        <w:t>c</w:t>
      </w:r>
      <w:r w:rsidRPr="00D61E42">
        <w:rPr>
          <w:rFonts w:ascii="Times New Roman" w:hAnsi="Times New Roman" w:cs="Times New Roman"/>
          <w:sz w:val="18"/>
          <w:szCs w:val="18"/>
        </w:rPr>
        <w:t>hemistry.]</w:t>
      </w:r>
    </w:p>
    <w:p w14:paraId="5969A932" w14:textId="77777777" w:rsidR="00693969" w:rsidRPr="00D61E42" w:rsidRDefault="00693969" w:rsidP="00693969">
      <w:pPr>
        <w:ind w:left="1080" w:hanging="1080"/>
        <w:rPr>
          <w:sz w:val="22"/>
          <w:szCs w:val="22"/>
        </w:rPr>
      </w:pPr>
    </w:p>
    <w:p w14:paraId="458CCB9D" w14:textId="77777777" w:rsidR="00693969" w:rsidRPr="00D61E42" w:rsidRDefault="00693969" w:rsidP="00693969">
      <w:pPr>
        <w:shd w:val="clear" w:color="auto" w:fill="D9D9D9" w:themeFill="background1" w:themeFillShade="D9"/>
        <w:spacing w:after="120"/>
        <w:rPr>
          <w:b/>
          <w:bCs/>
          <w:sz w:val="22"/>
          <w:szCs w:val="22"/>
        </w:rPr>
      </w:pPr>
      <w:r w:rsidRPr="00D61E42">
        <w:rPr>
          <w:b/>
          <w:bCs/>
          <w:sz w:val="22"/>
          <w:szCs w:val="22"/>
        </w:rPr>
        <w:t>PS4. Waves and Their Applications in Technologies for Information Transfer</w:t>
      </w:r>
    </w:p>
    <w:p w14:paraId="456C27D1" w14:textId="77777777" w:rsidR="00693969" w:rsidRPr="005557F1" w:rsidRDefault="00693969" w:rsidP="00693969">
      <w:pPr>
        <w:ind w:left="1080" w:hanging="1080"/>
        <w:contextualSpacing/>
        <w:rPr>
          <w:color w:val="C00000"/>
          <w:sz w:val="22"/>
          <w:szCs w:val="22"/>
        </w:rPr>
      </w:pPr>
      <w:r w:rsidRPr="005557F1">
        <w:rPr>
          <w:sz w:val="22"/>
          <w:szCs w:val="22"/>
        </w:rPr>
        <w:t>HS-PS4-1. Use mathematical representations to support a claim</w:t>
      </w:r>
      <w:r w:rsidRPr="005557F1">
        <w:rPr>
          <w:rStyle w:val="CommentReference"/>
          <w:sz w:val="22"/>
          <w:szCs w:val="22"/>
        </w:rPr>
        <w:t xml:space="preserve"> </w:t>
      </w:r>
      <w:r w:rsidRPr="005557F1">
        <w:rPr>
          <w:sz w:val="22"/>
          <w:szCs w:val="22"/>
        </w:rPr>
        <w:t>regarding relationships among the frequency, wavelength, and speed of waves traveling within various media. Recognize that electromagnetic waves can travel through empty space (without a medium) as compared to mechanical waves that require a medium.</w:t>
      </w:r>
      <w:r>
        <w:rPr>
          <w:sz w:val="22"/>
          <w:szCs w:val="22"/>
        </w:rPr>
        <w:t xml:space="preserve"> </w:t>
      </w:r>
    </w:p>
    <w:p w14:paraId="61405856" w14:textId="77777777"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14:paraId="7C89CC28"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relationships when waves travel within a medium, and comparisons when a wave travels in different media. </w:t>
      </w:r>
    </w:p>
    <w:p w14:paraId="4D6A1078"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situations to consider could include electromagnetic radiation traveling in a vacuum and glass, sound waves traveling through air and water, and seismic waves traveling through the Earth. </w:t>
      </w:r>
    </w:p>
    <w:p w14:paraId="7906A1D5"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Relationships include </w:t>
      </w:r>
      <w:r w:rsidRPr="00844886">
        <w:rPr>
          <w:i/>
          <w:sz w:val="22"/>
          <w:szCs w:val="22"/>
        </w:rPr>
        <w:t xml:space="preserve">v = </w:t>
      </w:r>
      <w:proofErr w:type="spellStart"/>
      <w:r w:rsidRPr="007662CB">
        <w:rPr>
          <w:sz w:val="22"/>
          <w:szCs w:val="22"/>
        </w:rPr>
        <w:t>λ</w:t>
      </w:r>
      <w:r w:rsidRPr="00844886">
        <w:rPr>
          <w:i/>
          <w:sz w:val="22"/>
          <w:szCs w:val="22"/>
        </w:rPr>
        <w:t>f</w:t>
      </w:r>
      <w:proofErr w:type="spellEnd"/>
      <w:r w:rsidRPr="00844886">
        <w:rPr>
          <w:i/>
          <w:sz w:val="22"/>
          <w:szCs w:val="22"/>
        </w:rPr>
        <w:t xml:space="preserve">, T = </w:t>
      </w:r>
      <w:r w:rsidRPr="007662CB">
        <w:rPr>
          <w:sz w:val="22"/>
          <w:szCs w:val="22"/>
        </w:rPr>
        <w:t>1/</w:t>
      </w:r>
      <w:r w:rsidRPr="00844886">
        <w:rPr>
          <w:i/>
          <w:sz w:val="22"/>
          <w:szCs w:val="22"/>
        </w:rPr>
        <w:t>f,</w:t>
      </w:r>
      <w:r w:rsidRPr="005557F1">
        <w:rPr>
          <w:sz w:val="22"/>
          <w:szCs w:val="22"/>
        </w:rPr>
        <w:t xml:space="preserve"> and the qualitative comparison of the speed of a transverse (including electromagnetic) or longitudinal mechanical wave in a solid, liquid, gas, or vacuum.</w:t>
      </w:r>
    </w:p>
    <w:p w14:paraId="0E7B6B35" w14:textId="77777777"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14:paraId="2FCC896D" w14:textId="77777777" w:rsidR="00693969" w:rsidRPr="005557F1" w:rsidRDefault="00693969" w:rsidP="00693969">
      <w:pPr>
        <w:pStyle w:val="ListParagraph"/>
        <w:numPr>
          <w:ilvl w:val="0"/>
          <w:numId w:val="21"/>
        </w:numPr>
        <w:contextualSpacing w:val="0"/>
        <w:rPr>
          <w:sz w:val="22"/>
          <w:szCs w:val="22"/>
        </w:rPr>
      </w:pPr>
      <w:r w:rsidRPr="005557F1">
        <w:rPr>
          <w:sz w:val="22"/>
          <w:szCs w:val="22"/>
        </w:rPr>
        <w:t>Transitions between two media are not expected in state assessment.</w:t>
      </w:r>
    </w:p>
    <w:p w14:paraId="54C0E4C7" w14:textId="77777777" w:rsidR="00693969" w:rsidRDefault="00693969" w:rsidP="00693969">
      <w:pPr>
        <w:ind w:left="1080" w:hanging="1080"/>
        <w:contextualSpacing/>
        <w:rPr>
          <w:sz w:val="22"/>
          <w:szCs w:val="22"/>
        </w:rPr>
      </w:pPr>
      <w:r w:rsidRPr="005557F1">
        <w:rPr>
          <w:sz w:val="22"/>
          <w:szCs w:val="22"/>
        </w:rPr>
        <w:t>HS-PS4-3. Evaluate the claims, evidence, and reasoning behind the idea that electromagnetic radiation can be described by either a wave model or a particle model, and that for some situations involving resonance, interference, diffraction, refraction, or the photoelectric effect,</w:t>
      </w:r>
      <w:r w:rsidRPr="005557F1" w:rsidDel="0016194E">
        <w:rPr>
          <w:sz w:val="22"/>
          <w:szCs w:val="22"/>
        </w:rPr>
        <w:t xml:space="preserve"> </w:t>
      </w:r>
      <w:r w:rsidRPr="005557F1">
        <w:rPr>
          <w:sz w:val="22"/>
          <w:szCs w:val="22"/>
        </w:rPr>
        <w:t xml:space="preserve">one model is more useful than the other. </w:t>
      </w:r>
    </w:p>
    <w:p w14:paraId="6C9633A7" w14:textId="6B44BC89" w:rsidR="00096261" w:rsidRPr="00096261" w:rsidRDefault="00096261" w:rsidP="00096261">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7 and Chapter 7</w:t>
      </w:r>
      <w:r w:rsidRPr="00504ABF">
        <w:rPr>
          <w:color w:val="FF0000"/>
          <w:sz w:val="22"/>
          <w:szCs w:val="22"/>
        </w:rPr>
        <w:t xml:space="preserve"> </w:t>
      </w:r>
      <w:r>
        <w:rPr>
          <w:color w:val="FF0000"/>
          <w:sz w:val="22"/>
          <w:szCs w:val="22"/>
        </w:rPr>
        <w:t>Labs 7a, 7b</w:t>
      </w:r>
    </w:p>
    <w:p w14:paraId="07157964" w14:textId="77777777" w:rsidR="00693969" w:rsidRPr="005557F1" w:rsidRDefault="00693969" w:rsidP="00693969">
      <w:pPr>
        <w:ind w:left="360" w:firstLine="720"/>
        <w:rPr>
          <w:sz w:val="22"/>
          <w:szCs w:val="22"/>
        </w:rPr>
      </w:pPr>
      <w:r w:rsidRPr="005557F1">
        <w:rPr>
          <w:sz w:val="22"/>
          <w:szCs w:val="22"/>
        </w:rPr>
        <w:t>Clarification Statement:</w:t>
      </w:r>
      <w:r>
        <w:rPr>
          <w:sz w:val="22"/>
          <w:szCs w:val="22"/>
        </w:rPr>
        <w:t xml:space="preserve"> </w:t>
      </w:r>
    </w:p>
    <w:p w14:paraId="5DDEB5A9"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qualitative reasoning and comparisons of the two models. </w:t>
      </w:r>
    </w:p>
    <w:p w14:paraId="43EC0769" w14:textId="77777777" w:rsidR="00693969" w:rsidRPr="005557F1" w:rsidRDefault="00693969" w:rsidP="00693969">
      <w:pPr>
        <w:ind w:left="360" w:firstLine="720"/>
        <w:rPr>
          <w:sz w:val="22"/>
          <w:szCs w:val="22"/>
        </w:rPr>
      </w:pPr>
      <w:r w:rsidRPr="005557F1">
        <w:rPr>
          <w:sz w:val="22"/>
          <w:szCs w:val="22"/>
        </w:rPr>
        <w:t xml:space="preserve">State Assessment Boundary: </w:t>
      </w:r>
    </w:p>
    <w:p w14:paraId="50E51A04" w14:textId="77777777" w:rsidR="00693969" w:rsidRPr="005557F1" w:rsidRDefault="00693969" w:rsidP="00693969">
      <w:pPr>
        <w:pStyle w:val="ListParagraph"/>
        <w:numPr>
          <w:ilvl w:val="0"/>
          <w:numId w:val="21"/>
        </w:numPr>
        <w:contextualSpacing w:val="0"/>
        <w:rPr>
          <w:sz w:val="22"/>
          <w:szCs w:val="22"/>
        </w:rPr>
      </w:pPr>
      <w:r w:rsidRPr="005557F1">
        <w:rPr>
          <w:sz w:val="22"/>
          <w:szCs w:val="22"/>
        </w:rPr>
        <w:t>Calculations of energy levels or resonant frequencies are not expected in state assessment.</w:t>
      </w:r>
    </w:p>
    <w:p w14:paraId="0023E140" w14:textId="77777777" w:rsidR="00693969" w:rsidRDefault="00693969" w:rsidP="00693969">
      <w:pPr>
        <w:ind w:left="1080" w:hanging="1080"/>
        <w:contextualSpacing/>
        <w:rPr>
          <w:color w:val="F57E20"/>
          <w:sz w:val="22"/>
          <w:szCs w:val="22"/>
        </w:rPr>
      </w:pPr>
      <w:r w:rsidRPr="005557F1">
        <w:rPr>
          <w:rFonts w:eastAsiaTheme="minorHAnsi"/>
          <w:sz w:val="22"/>
          <w:szCs w:val="22"/>
        </w:rPr>
        <w:t>HS-PS4-5. Communicate technical information about how some technological devices use the principles of wave behavior and wave interactions with matter to transmit and capture information and energy</w:t>
      </w:r>
      <w:proofErr w:type="gramStart"/>
      <w:r w:rsidRPr="005557F1">
        <w:rPr>
          <w:sz w:val="22"/>
          <w:szCs w:val="22"/>
        </w:rPr>
        <w:t>.*</w:t>
      </w:r>
      <w:proofErr w:type="gramEnd"/>
      <w:r>
        <w:rPr>
          <w:color w:val="F57E20"/>
          <w:sz w:val="22"/>
          <w:szCs w:val="22"/>
        </w:rPr>
        <w:t xml:space="preserve"> </w:t>
      </w:r>
    </w:p>
    <w:p w14:paraId="4FE77DBA" w14:textId="431F8EFE" w:rsidR="003C3C1F" w:rsidRPr="00BA4751" w:rsidRDefault="003C3C1F" w:rsidP="00BA4751">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7 and Chapter 7</w:t>
      </w:r>
      <w:r w:rsidRPr="00504ABF">
        <w:rPr>
          <w:color w:val="FF0000"/>
          <w:sz w:val="22"/>
          <w:szCs w:val="22"/>
        </w:rPr>
        <w:t xml:space="preserve"> </w:t>
      </w:r>
      <w:r>
        <w:rPr>
          <w:color w:val="FF0000"/>
          <w:sz w:val="22"/>
          <w:szCs w:val="22"/>
        </w:rPr>
        <w:t>Labs 7c, 7d, 7f, 7g</w:t>
      </w:r>
    </w:p>
    <w:p w14:paraId="7B8506E6" w14:textId="77777777" w:rsidR="00693969" w:rsidRPr="005557F1" w:rsidRDefault="00693969" w:rsidP="00693969">
      <w:pPr>
        <w:ind w:left="360" w:firstLine="720"/>
        <w:rPr>
          <w:sz w:val="22"/>
          <w:szCs w:val="22"/>
        </w:rPr>
      </w:pPr>
      <w:r w:rsidRPr="005557F1">
        <w:rPr>
          <w:sz w:val="22"/>
          <w:szCs w:val="22"/>
        </w:rPr>
        <w:lastRenderedPageBreak/>
        <w:t>Clarification Statements:</w:t>
      </w:r>
      <w:r>
        <w:rPr>
          <w:sz w:val="22"/>
          <w:szCs w:val="22"/>
        </w:rPr>
        <w:t xml:space="preserve"> </w:t>
      </w:r>
    </w:p>
    <w:p w14:paraId="39669DAB"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Emphasis is on qualitative information and descriptions.</w:t>
      </w:r>
    </w:p>
    <w:p w14:paraId="30BB7194"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technological devices could include solar cells capturing light and converting it to electricity</w:t>
      </w:r>
      <w:r>
        <w:rPr>
          <w:sz w:val="22"/>
          <w:szCs w:val="22"/>
        </w:rPr>
        <w:t>,</w:t>
      </w:r>
      <w:r w:rsidRPr="005557F1">
        <w:rPr>
          <w:sz w:val="22"/>
          <w:szCs w:val="22"/>
        </w:rPr>
        <w:t xml:space="preserve"> medical imaging</w:t>
      </w:r>
      <w:r>
        <w:rPr>
          <w:sz w:val="22"/>
          <w:szCs w:val="22"/>
        </w:rPr>
        <w:t>,</w:t>
      </w:r>
      <w:r w:rsidRPr="005557F1">
        <w:rPr>
          <w:sz w:val="22"/>
          <w:szCs w:val="22"/>
        </w:rPr>
        <w:t xml:space="preserve"> and communications technology. </w:t>
      </w:r>
    </w:p>
    <w:p w14:paraId="2201070B"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principles of wave behavior include resonance, photoelectric effect, and constructive and destructive interference.</w:t>
      </w:r>
    </w:p>
    <w:p w14:paraId="1C780764" w14:textId="77777777" w:rsidR="00693969" w:rsidRPr="005557F1" w:rsidRDefault="00693969" w:rsidP="00693969">
      <w:pPr>
        <w:ind w:left="1080"/>
        <w:rPr>
          <w:sz w:val="22"/>
          <w:szCs w:val="22"/>
        </w:rPr>
      </w:pPr>
      <w:r w:rsidRPr="005557F1">
        <w:rPr>
          <w:sz w:val="22"/>
          <w:szCs w:val="22"/>
        </w:rPr>
        <w:t xml:space="preserve">State Assessment Boundary: </w:t>
      </w:r>
    </w:p>
    <w:p w14:paraId="43C04B5D" w14:textId="77777777" w:rsidR="00693969" w:rsidRPr="005557F1" w:rsidRDefault="00693969" w:rsidP="00693969">
      <w:pPr>
        <w:pStyle w:val="ListParagraph"/>
        <w:numPr>
          <w:ilvl w:val="0"/>
          <w:numId w:val="21"/>
        </w:numPr>
        <w:contextualSpacing w:val="0"/>
        <w:rPr>
          <w:sz w:val="22"/>
          <w:szCs w:val="22"/>
        </w:rPr>
      </w:pPr>
      <w:r w:rsidRPr="005557F1">
        <w:rPr>
          <w:sz w:val="22"/>
          <w:szCs w:val="22"/>
        </w:rPr>
        <w:t>Band theory is not expected in state assessment.</w:t>
      </w:r>
    </w:p>
    <w:p w14:paraId="431805ED" w14:textId="77777777" w:rsidR="00693969" w:rsidRDefault="00693969" w:rsidP="00693969">
      <w:pPr>
        <w:rPr>
          <w:sz w:val="18"/>
          <w:szCs w:val="18"/>
        </w:rPr>
      </w:pPr>
    </w:p>
    <w:p w14:paraId="0BA83875" w14:textId="77777777" w:rsidR="00693969" w:rsidRPr="00265F05" w:rsidRDefault="00693969" w:rsidP="00693969">
      <w:pPr>
        <w:rPr>
          <w:sz w:val="18"/>
          <w:szCs w:val="18"/>
        </w:rPr>
      </w:pPr>
      <w:r w:rsidRPr="00D61E42">
        <w:rPr>
          <w:sz w:val="18"/>
          <w:szCs w:val="18"/>
        </w:rPr>
        <w:t>[HS-PS4-2 and HS-PS4-4 from NGSS are not included.]</w:t>
      </w:r>
    </w:p>
    <w:p w14:paraId="4F8A8E6F" w14:textId="77777777" w:rsidR="00693969" w:rsidRPr="005557F1" w:rsidRDefault="00693969" w:rsidP="00693969">
      <w:pPr>
        <w:jc w:val="center"/>
        <w:rPr>
          <w:b/>
          <w:sz w:val="28"/>
          <w:szCs w:val="28"/>
        </w:rPr>
      </w:pPr>
    </w:p>
    <w:p w14:paraId="11871F6E" w14:textId="77777777" w:rsidR="00693969" w:rsidRDefault="00693969" w:rsidP="00693969">
      <w:pPr>
        <w:rPr>
          <w:sz w:val="28"/>
          <w:szCs w:val="28"/>
        </w:rPr>
      </w:pPr>
      <w:r>
        <w:rPr>
          <w:sz w:val="28"/>
          <w:szCs w:val="28"/>
        </w:rPr>
        <w:br w:type="page"/>
      </w:r>
    </w:p>
    <w:p w14:paraId="07CD700B" w14:textId="77777777" w:rsidR="00693969" w:rsidRPr="00143876" w:rsidRDefault="00693969" w:rsidP="00693969">
      <w:pPr>
        <w:pStyle w:val="Heading2"/>
      </w:pPr>
      <w:bookmarkStart w:id="13" w:name="_Toc447790947"/>
      <w:r w:rsidRPr="00FC5DC9">
        <w:lastRenderedPageBreak/>
        <w:t xml:space="preserve">High School </w:t>
      </w:r>
      <w:r>
        <w:t>Technology/Engineering</w:t>
      </w:r>
      <w:bookmarkEnd w:id="13"/>
    </w:p>
    <w:p w14:paraId="6F50087F" w14:textId="77777777" w:rsidR="00693969" w:rsidRPr="00AC6D5E" w:rsidRDefault="00693969" w:rsidP="00693969">
      <w:pPr>
        <w:jc w:val="center"/>
      </w:pPr>
    </w:p>
    <w:p w14:paraId="6C62DA4F" w14:textId="77777777" w:rsidR="00693969" w:rsidRPr="00A762A1" w:rsidRDefault="00693969" w:rsidP="00693969">
      <w:pPr>
        <w:rPr>
          <w:sz w:val="22"/>
          <w:szCs w:val="22"/>
        </w:rPr>
      </w:pPr>
      <w:r w:rsidRPr="00A762A1">
        <w:rPr>
          <w:sz w:val="22"/>
          <w:szCs w:val="22"/>
        </w:rPr>
        <w:t xml:space="preserve">The high school </w:t>
      </w:r>
      <w:r>
        <w:rPr>
          <w:sz w:val="22"/>
          <w:szCs w:val="22"/>
        </w:rPr>
        <w:t>t</w:t>
      </w:r>
      <w:r w:rsidRPr="00A762A1">
        <w:rPr>
          <w:sz w:val="22"/>
          <w:szCs w:val="22"/>
        </w:rPr>
        <w:t>echnology/</w:t>
      </w:r>
      <w:r>
        <w:rPr>
          <w:sz w:val="22"/>
          <w:szCs w:val="22"/>
        </w:rPr>
        <w:t>e</w:t>
      </w:r>
      <w:r w:rsidRPr="00A762A1">
        <w:rPr>
          <w:sz w:val="22"/>
          <w:szCs w:val="22"/>
        </w:rPr>
        <w:t>ngineering standards build from middle school and allow grade 9 or 10 students to explain major technological systems used in society and to engage in more sophisticated design problems. The standards expect student</w:t>
      </w:r>
      <w:r>
        <w:rPr>
          <w:sz w:val="22"/>
          <w:szCs w:val="22"/>
        </w:rPr>
        <w:t>s</w:t>
      </w:r>
      <w:r w:rsidRPr="00A762A1">
        <w:rPr>
          <w:sz w:val="22"/>
          <w:szCs w:val="22"/>
        </w:rPr>
        <w:t xml:space="preserve"> to apply a variety of science and engineering practices to four core ideas of technology/engineering:</w:t>
      </w:r>
    </w:p>
    <w:p w14:paraId="275DF160" w14:textId="77777777" w:rsidR="00693969" w:rsidRPr="00A762A1" w:rsidRDefault="00693969" w:rsidP="00693969">
      <w:pPr>
        <w:rPr>
          <w:sz w:val="22"/>
          <w:szCs w:val="22"/>
        </w:rPr>
      </w:pPr>
    </w:p>
    <w:p w14:paraId="5A01C046" w14:textId="77777777" w:rsidR="00693969" w:rsidRPr="00C10F29" w:rsidRDefault="00693969" w:rsidP="00693969">
      <w:pPr>
        <w:pStyle w:val="ListBullet"/>
      </w:pPr>
      <w:r w:rsidRPr="00844886">
        <w:rPr>
          <w:b/>
        </w:rPr>
        <w:t xml:space="preserve">Engineering </w:t>
      </w:r>
      <w:r>
        <w:rPr>
          <w:b/>
        </w:rPr>
        <w:t>d</w:t>
      </w:r>
      <w:r w:rsidRPr="00844886">
        <w:rPr>
          <w:b/>
        </w:rPr>
        <w:t>esign</w:t>
      </w:r>
      <w:r w:rsidRPr="00844886">
        <w:t xml:space="preserve"> </w:t>
      </w:r>
      <w:r>
        <w:t xml:space="preserve">standards </w:t>
      </w:r>
      <w:r w:rsidRPr="00844886">
        <w:t>support students’ understanding of how engineering design is applied to complex societal challenges as well as develop</w:t>
      </w:r>
      <w:r>
        <w:t>ing</w:t>
      </w:r>
      <w:r w:rsidRPr="00844886">
        <w:t xml:space="preserve"> their skills in defining design problems and developing solutions.</w:t>
      </w:r>
    </w:p>
    <w:p w14:paraId="103A1373" w14:textId="77777777" w:rsidR="00693969" w:rsidRPr="00C10F29" w:rsidRDefault="00693969" w:rsidP="00693969">
      <w:pPr>
        <w:pStyle w:val="ListBullet"/>
      </w:pPr>
      <w:r w:rsidRPr="00844886">
        <w:t xml:space="preserve">A focus on </w:t>
      </w:r>
      <w:r>
        <w:rPr>
          <w:b/>
        </w:rPr>
        <w:t>m</w:t>
      </w:r>
      <w:r w:rsidRPr="00844886">
        <w:rPr>
          <w:b/>
        </w:rPr>
        <w:t xml:space="preserve">aterials, </w:t>
      </w:r>
      <w:r>
        <w:rPr>
          <w:b/>
        </w:rPr>
        <w:t>t</w:t>
      </w:r>
      <w:r w:rsidRPr="00844886">
        <w:rPr>
          <w:b/>
        </w:rPr>
        <w:t xml:space="preserve">ools, and </w:t>
      </w:r>
      <w:r>
        <w:rPr>
          <w:b/>
        </w:rPr>
        <w:t>m</w:t>
      </w:r>
      <w:r w:rsidRPr="00844886">
        <w:rPr>
          <w:b/>
        </w:rPr>
        <w:t>anufacturing</w:t>
      </w:r>
      <w:r w:rsidRPr="00844886">
        <w:t xml:space="preserve"> supports students in understanding how manufacturing makes use of and can change material properties to create useful products. They consider different manufacturing processes, including where computer-aided systems can be useful, and how those processes can affect material properties.</w:t>
      </w:r>
    </w:p>
    <w:p w14:paraId="1F08EA56" w14:textId="77777777" w:rsidR="00693969" w:rsidRPr="00C10F29" w:rsidRDefault="00693969" w:rsidP="00693969">
      <w:pPr>
        <w:pStyle w:val="ListBullet"/>
      </w:pPr>
      <w:r w:rsidRPr="00844886">
        <w:t xml:space="preserve">Standards about </w:t>
      </w:r>
      <w:r>
        <w:rPr>
          <w:b/>
        </w:rPr>
        <w:t>t</w:t>
      </w:r>
      <w:r w:rsidRPr="00844886">
        <w:rPr>
          <w:b/>
        </w:rPr>
        <w:t xml:space="preserve">echnological </w:t>
      </w:r>
      <w:r>
        <w:rPr>
          <w:b/>
        </w:rPr>
        <w:t>s</w:t>
      </w:r>
      <w:r w:rsidRPr="00844886">
        <w:rPr>
          <w:b/>
        </w:rPr>
        <w:t>ystems</w:t>
      </w:r>
      <w:r w:rsidRPr="00844886">
        <w:t xml:space="preserve"> help students to learn how complex design systems work, particularly those they use every day. Such systems include communications systems, structural systems, and transportation systems. Through the study of these critical infrastructure systems</w:t>
      </w:r>
      <w:r>
        <w:t>,</w:t>
      </w:r>
      <w:r w:rsidRPr="00844886">
        <w:t xml:space="preserve"> students understand how the components they interact with </w:t>
      </w:r>
      <w:r>
        <w:t>every day</w:t>
      </w:r>
      <w:r w:rsidRPr="00844886">
        <w:t xml:space="preserve"> depend</w:t>
      </w:r>
      <w:r>
        <w:t xml:space="preserve"> </w:t>
      </w:r>
      <w:r w:rsidRPr="00844886">
        <w:t>on the design and functioning of the larger system. They also can abstract the concept of a system, identifying inputs and outputs of subsystems and their interrelationships.</w:t>
      </w:r>
    </w:p>
    <w:p w14:paraId="3412AAA0" w14:textId="77777777" w:rsidR="00693969" w:rsidRPr="00C10F29" w:rsidRDefault="00693969" w:rsidP="00693969">
      <w:pPr>
        <w:pStyle w:val="ListBullet"/>
        <w:spacing w:after="220"/>
      </w:pPr>
      <w:r w:rsidRPr="00844886">
        <w:rPr>
          <w:b/>
        </w:rPr>
        <w:t xml:space="preserve">Energy and </w:t>
      </w:r>
      <w:r>
        <w:rPr>
          <w:b/>
        </w:rPr>
        <w:t>p</w:t>
      </w:r>
      <w:r w:rsidRPr="00844886">
        <w:rPr>
          <w:b/>
        </w:rPr>
        <w:t xml:space="preserve">ower </w:t>
      </w:r>
      <w:r>
        <w:rPr>
          <w:b/>
        </w:rPr>
        <w:t>t</w:t>
      </w:r>
      <w:r w:rsidRPr="00844886">
        <w:rPr>
          <w:b/>
        </w:rPr>
        <w:t>echnologies</w:t>
      </w:r>
      <w:r w:rsidRPr="00844886">
        <w:t xml:space="preserve"> </w:t>
      </w:r>
      <w:r>
        <w:t xml:space="preserve">standards </w:t>
      </w:r>
      <w:r w:rsidRPr="00844886">
        <w:t>support students in understanding how humans manipulate and use energy to accomplish physical tasks that would otherwise be impossible or difficult. These technologies include open and closed pneumatic and hydraulic systems.</w:t>
      </w:r>
    </w:p>
    <w:p w14:paraId="4B289D9B" w14:textId="77777777" w:rsidR="00693969" w:rsidRPr="005D36B0" w:rsidRDefault="00693969" w:rsidP="00693969">
      <w:pPr>
        <w:rPr>
          <w:sz w:val="22"/>
          <w:szCs w:val="22"/>
        </w:rPr>
      </w:pPr>
      <w:r w:rsidRPr="005D36B0">
        <w:rPr>
          <w:sz w:val="22"/>
          <w:szCs w:val="22"/>
        </w:rPr>
        <w:t xml:space="preserve">The high school </w:t>
      </w:r>
      <w:r>
        <w:rPr>
          <w:sz w:val="22"/>
          <w:szCs w:val="22"/>
        </w:rPr>
        <w:t>t</w:t>
      </w:r>
      <w:r w:rsidRPr="005D36B0">
        <w:rPr>
          <w:sz w:val="22"/>
          <w:szCs w:val="22"/>
        </w:rPr>
        <w:t>echnology/</w:t>
      </w:r>
      <w:r>
        <w:rPr>
          <w:sz w:val="22"/>
          <w:szCs w:val="22"/>
        </w:rPr>
        <w:t>e</w:t>
      </w:r>
      <w:r w:rsidRPr="005D36B0">
        <w:rPr>
          <w:sz w:val="22"/>
          <w:szCs w:val="22"/>
        </w:rPr>
        <w:t xml:space="preserve">ngineering standards place particular emphasis on </w:t>
      </w:r>
      <w:r w:rsidRPr="005D36B0">
        <w:rPr>
          <w:b/>
          <w:sz w:val="22"/>
          <w:szCs w:val="22"/>
        </w:rPr>
        <w:t>science and engineering practices</w:t>
      </w:r>
      <w:r w:rsidRPr="005D36B0">
        <w:rPr>
          <w:sz w:val="22"/>
          <w:szCs w:val="22"/>
        </w:rPr>
        <w:t xml:space="preserve"> of </w:t>
      </w:r>
      <w:r>
        <w:rPr>
          <w:sz w:val="22"/>
          <w:szCs w:val="22"/>
        </w:rPr>
        <w:t>developing and using models; a</w:t>
      </w:r>
      <w:r w:rsidRPr="005D36B0">
        <w:rPr>
          <w:sz w:val="22"/>
          <w:szCs w:val="22"/>
        </w:rPr>
        <w:t>n</w:t>
      </w:r>
      <w:r>
        <w:rPr>
          <w:sz w:val="22"/>
          <w:szCs w:val="22"/>
        </w:rPr>
        <w:t>alyzing and interpreting data; using mathematics; designing solutions; and o</w:t>
      </w:r>
      <w:r w:rsidRPr="005D36B0">
        <w:rPr>
          <w:sz w:val="22"/>
          <w:szCs w:val="22"/>
        </w:rPr>
        <w:t xml:space="preserve">btaining, evaluating, </w:t>
      </w:r>
      <w:r>
        <w:rPr>
          <w:sz w:val="22"/>
          <w:szCs w:val="22"/>
        </w:rPr>
        <w:t xml:space="preserve">and communicating information. </w:t>
      </w:r>
      <w:r w:rsidRPr="005D36B0">
        <w:rPr>
          <w:sz w:val="22"/>
          <w:szCs w:val="22"/>
        </w:rPr>
        <w:t xml:space="preserve">Relevant examples </w:t>
      </w:r>
      <w:r>
        <w:rPr>
          <w:sz w:val="22"/>
          <w:szCs w:val="22"/>
        </w:rPr>
        <w:t>give students</w:t>
      </w:r>
      <w:r w:rsidRPr="005D36B0">
        <w:rPr>
          <w:sz w:val="22"/>
          <w:szCs w:val="22"/>
        </w:rPr>
        <w:t xml:space="preserve"> a valuable context to learn about and model a technological system, use a model to explain differences in systems or illustrate how a system works</w:t>
      </w:r>
      <w:r>
        <w:rPr>
          <w:sz w:val="22"/>
          <w:szCs w:val="22"/>
        </w:rPr>
        <w:t xml:space="preserve">. This leads </w:t>
      </w:r>
      <w:r w:rsidRPr="005D36B0">
        <w:rPr>
          <w:sz w:val="22"/>
          <w:szCs w:val="22"/>
        </w:rPr>
        <w:t>to a more detailed understanding of the role that engineering design, materials, tools, and manufacturing have in t</w:t>
      </w:r>
      <w:r>
        <w:rPr>
          <w:sz w:val="22"/>
          <w:szCs w:val="22"/>
        </w:rPr>
        <w:t>he natural and designed world. The standards expect students to</w:t>
      </w:r>
      <w:r w:rsidRPr="005D36B0">
        <w:rPr>
          <w:sz w:val="22"/>
          <w:szCs w:val="22"/>
        </w:rPr>
        <w:t xml:space="preserve"> research and analyze specific design </w:t>
      </w:r>
      <w:r>
        <w:rPr>
          <w:sz w:val="22"/>
          <w:szCs w:val="22"/>
        </w:rPr>
        <w:t>solutions</w:t>
      </w:r>
      <w:r w:rsidRPr="005D36B0">
        <w:rPr>
          <w:sz w:val="22"/>
          <w:szCs w:val="22"/>
        </w:rPr>
        <w:t xml:space="preserve"> that give them an opportunity to determine optimal conditions for performance of materials, influences of cost, constraints, criteria</w:t>
      </w:r>
      <w:r>
        <w:rPr>
          <w:sz w:val="22"/>
          <w:szCs w:val="22"/>
        </w:rPr>
        <w:t>,</w:t>
      </w:r>
      <w:r w:rsidRPr="005D36B0">
        <w:rPr>
          <w:sz w:val="22"/>
          <w:szCs w:val="22"/>
        </w:rPr>
        <w:t xml:space="preserve"> and p</w:t>
      </w:r>
      <w:r>
        <w:rPr>
          <w:sz w:val="22"/>
          <w:szCs w:val="22"/>
        </w:rPr>
        <w:t>ossible environmental impacts. Use of m</w:t>
      </w:r>
      <w:r w:rsidRPr="005D36B0">
        <w:rPr>
          <w:sz w:val="22"/>
          <w:szCs w:val="22"/>
        </w:rPr>
        <w:t xml:space="preserve">athematics is </w:t>
      </w:r>
      <w:r>
        <w:rPr>
          <w:sz w:val="22"/>
          <w:szCs w:val="22"/>
        </w:rPr>
        <w:t xml:space="preserve">a key skill </w:t>
      </w:r>
      <w:r w:rsidRPr="005D36B0">
        <w:rPr>
          <w:sz w:val="22"/>
          <w:szCs w:val="22"/>
        </w:rPr>
        <w:t xml:space="preserve">in designing prototypes to scale, using </w:t>
      </w:r>
      <w:r>
        <w:rPr>
          <w:sz w:val="22"/>
          <w:szCs w:val="22"/>
        </w:rPr>
        <w:t xml:space="preserve">prototypes or </w:t>
      </w:r>
      <w:r w:rsidRPr="005D36B0">
        <w:rPr>
          <w:sz w:val="22"/>
          <w:szCs w:val="22"/>
        </w:rPr>
        <w:t>simulations that model multiple interactions in a complex problem and calculating change to a system that includes a number of variables.</w:t>
      </w:r>
      <w:r>
        <w:rPr>
          <w:sz w:val="22"/>
          <w:szCs w:val="22"/>
        </w:rPr>
        <w:t xml:space="preserve"> </w:t>
      </w:r>
      <w:r w:rsidRPr="005D36B0">
        <w:rPr>
          <w:sz w:val="22"/>
          <w:szCs w:val="22"/>
        </w:rPr>
        <w:t>Students communicate and evaluate solutions to real</w:t>
      </w:r>
      <w:r>
        <w:rPr>
          <w:sz w:val="22"/>
          <w:szCs w:val="22"/>
        </w:rPr>
        <w:t>-</w:t>
      </w:r>
      <w:r w:rsidRPr="005D36B0">
        <w:rPr>
          <w:sz w:val="22"/>
          <w:szCs w:val="22"/>
        </w:rPr>
        <w:t xml:space="preserve">world problems, propose or refine solutions, </w:t>
      </w:r>
      <w:r>
        <w:rPr>
          <w:sz w:val="22"/>
          <w:szCs w:val="22"/>
        </w:rPr>
        <w:t>and</w:t>
      </w:r>
      <w:r w:rsidRPr="005D36B0">
        <w:rPr>
          <w:sz w:val="22"/>
          <w:szCs w:val="22"/>
        </w:rPr>
        <w:t xml:space="preserve"> examine the social and cultural impacts a product, material, manufacturing process</w:t>
      </w:r>
      <w:r>
        <w:rPr>
          <w:sz w:val="22"/>
          <w:szCs w:val="22"/>
        </w:rPr>
        <w:t>,</w:t>
      </w:r>
      <w:r w:rsidRPr="005D36B0">
        <w:rPr>
          <w:sz w:val="22"/>
          <w:szCs w:val="22"/>
        </w:rPr>
        <w:t xml:space="preserve"> or technology could have in our world.</w:t>
      </w:r>
      <w:r>
        <w:rPr>
          <w:sz w:val="22"/>
          <w:szCs w:val="22"/>
        </w:rPr>
        <w:t xml:space="preserve"> </w:t>
      </w:r>
      <w:r w:rsidRPr="005D36B0">
        <w:rPr>
          <w:sz w:val="22"/>
          <w:szCs w:val="22"/>
        </w:rPr>
        <w:t xml:space="preserve">The application of these practices across the core ideas </w:t>
      </w:r>
      <w:r>
        <w:rPr>
          <w:sz w:val="22"/>
          <w:szCs w:val="22"/>
        </w:rPr>
        <w:t xml:space="preserve">gives </w:t>
      </w:r>
      <w:r w:rsidRPr="005D36B0">
        <w:rPr>
          <w:sz w:val="22"/>
          <w:szCs w:val="22"/>
        </w:rPr>
        <w:t xml:space="preserve">students a rich grounding in </w:t>
      </w:r>
      <w:r>
        <w:rPr>
          <w:sz w:val="22"/>
          <w:szCs w:val="22"/>
        </w:rPr>
        <w:t>t</w:t>
      </w:r>
      <w:r w:rsidRPr="005D36B0">
        <w:rPr>
          <w:sz w:val="22"/>
          <w:szCs w:val="22"/>
        </w:rPr>
        <w:t>echnology/</w:t>
      </w:r>
      <w:r>
        <w:rPr>
          <w:sz w:val="22"/>
          <w:szCs w:val="22"/>
        </w:rPr>
        <w:t>e</w:t>
      </w:r>
      <w:r w:rsidRPr="005D36B0">
        <w:rPr>
          <w:sz w:val="22"/>
          <w:szCs w:val="22"/>
        </w:rPr>
        <w:t>ngineering.</w:t>
      </w:r>
    </w:p>
    <w:p w14:paraId="70332935" w14:textId="77777777" w:rsidR="00693969" w:rsidRDefault="00693969" w:rsidP="00693969">
      <w:pPr>
        <w:rPr>
          <w:b/>
          <w:bCs/>
          <w:sz w:val="22"/>
          <w:szCs w:val="22"/>
        </w:rPr>
      </w:pPr>
      <w:r>
        <w:rPr>
          <w:b/>
          <w:bCs/>
          <w:sz w:val="22"/>
          <w:szCs w:val="22"/>
        </w:rPr>
        <w:br w:type="page"/>
      </w:r>
    </w:p>
    <w:p w14:paraId="75C0D7A7" w14:textId="77777777" w:rsidR="00693969" w:rsidRPr="000A5A71" w:rsidRDefault="00693969" w:rsidP="00693969">
      <w:pPr>
        <w:shd w:val="clear" w:color="auto" w:fill="D9D9D9" w:themeFill="background1" w:themeFillShade="D9"/>
        <w:spacing w:after="120"/>
        <w:rPr>
          <w:b/>
          <w:bCs/>
          <w:sz w:val="22"/>
          <w:szCs w:val="22"/>
        </w:rPr>
      </w:pPr>
      <w:r w:rsidRPr="000A5A71">
        <w:rPr>
          <w:b/>
          <w:bCs/>
          <w:sz w:val="22"/>
          <w:szCs w:val="22"/>
        </w:rPr>
        <w:lastRenderedPageBreak/>
        <w:t>ETS1. Engineering Design</w:t>
      </w:r>
    </w:p>
    <w:p w14:paraId="021E1630" w14:textId="77777777" w:rsidR="00693969" w:rsidRDefault="00693969" w:rsidP="00693969">
      <w:pPr>
        <w:pStyle w:val="MediumList2-Accent41"/>
        <w:spacing w:after="0" w:line="240" w:lineRule="auto"/>
        <w:ind w:left="1080" w:hanging="1080"/>
        <w:rPr>
          <w:rFonts w:ascii="Times New Roman" w:hAnsi="Times New Roman" w:cs="Times New Roman"/>
          <w:color w:val="0000FF"/>
        </w:rPr>
      </w:pPr>
      <w:r w:rsidRPr="005557F1">
        <w:rPr>
          <w:rFonts w:ascii="Times New Roman" w:hAnsi="Times New Roman" w:cs="Times New Roman"/>
        </w:rPr>
        <w:t>HS-ETS1-1. Analyze a major global challenge to specify a design problem that can be improved. Determine necessary qualitative and quantitative criteria and constraints for solutions, including any requirements set by society</w:t>
      </w:r>
      <w:proofErr w:type="gramStart"/>
      <w:r w:rsidRPr="005557F1">
        <w:rPr>
          <w:rFonts w:ascii="Times New Roman" w:hAnsi="Times New Roman" w:cs="Times New Roman"/>
        </w:rPr>
        <w:t>.*</w:t>
      </w:r>
      <w:proofErr w:type="gramEnd"/>
      <w:r w:rsidRPr="005557F1">
        <w:rPr>
          <w:rFonts w:ascii="Times New Roman" w:hAnsi="Times New Roman" w:cs="Times New Roman"/>
          <w:color w:val="0000FF"/>
        </w:rPr>
        <w:t xml:space="preserve"> </w:t>
      </w:r>
    </w:p>
    <w:p w14:paraId="37E6952A" w14:textId="255A1512" w:rsidR="00CB48E5" w:rsidRPr="00CB48E5" w:rsidRDefault="00CB48E5" w:rsidP="00CB48E5">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4 and Chapter 14</w:t>
      </w:r>
      <w:r w:rsidRPr="00BD2C99">
        <w:rPr>
          <w:color w:val="FF0000"/>
          <w:sz w:val="22"/>
          <w:szCs w:val="22"/>
        </w:rPr>
        <w:t xml:space="preserve"> Labs </w:t>
      </w:r>
      <w:r>
        <w:rPr>
          <w:color w:val="FF0000"/>
          <w:sz w:val="22"/>
          <w:szCs w:val="22"/>
        </w:rPr>
        <w:t>14a, 14b, 14c, 14d</w:t>
      </w:r>
    </w:p>
    <w:p w14:paraId="5745CDEF" w14:textId="77777777" w:rsidR="00693969" w:rsidRPr="005557F1" w:rsidRDefault="00693969" w:rsidP="00693969">
      <w:pPr>
        <w:ind w:left="360" w:firstLine="720"/>
        <w:rPr>
          <w:sz w:val="22"/>
          <w:szCs w:val="22"/>
        </w:rPr>
      </w:pPr>
      <w:r w:rsidRPr="005557F1">
        <w:rPr>
          <w:sz w:val="22"/>
          <w:szCs w:val="22"/>
        </w:rPr>
        <w:t xml:space="preserve">Clarification Statement: </w:t>
      </w:r>
    </w:p>
    <w:p w14:paraId="2BFA20E5"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societal requirements can include risk mitigation, aesthetics, ethical considerations, and long-term maintenance costs.</w:t>
      </w:r>
    </w:p>
    <w:p w14:paraId="35CCBE38" w14:textId="797F2D8F" w:rsidR="00693969" w:rsidRPr="001D0FF0" w:rsidRDefault="00693969" w:rsidP="00693969">
      <w:pPr>
        <w:pStyle w:val="MediumList2-Accent41"/>
        <w:spacing w:after="0" w:line="240" w:lineRule="auto"/>
        <w:ind w:left="1080" w:hanging="1080"/>
        <w:rPr>
          <w:rFonts w:ascii="Times New Roman" w:hAnsi="Times New Roman" w:cs="Times New Roman"/>
        </w:rPr>
      </w:pPr>
      <w:r w:rsidRPr="005557F1">
        <w:rPr>
          <w:rFonts w:ascii="Times New Roman" w:hAnsi="Times New Roman" w:cs="Times New Roman"/>
        </w:rPr>
        <w:t>HS-ETS1-2. Break a complex real-world problem into smaller, more manageable problems that each can be solved using scient</w:t>
      </w:r>
      <w:r w:rsidR="00924E36">
        <w:rPr>
          <w:rFonts w:ascii="Times New Roman" w:hAnsi="Times New Roman" w:cs="Times New Roman"/>
        </w:rPr>
        <w:t>ific and engineering principles</w:t>
      </w:r>
      <w:r w:rsidRPr="005557F1">
        <w:rPr>
          <w:rFonts w:ascii="Times New Roman" w:hAnsi="Times New Roman" w:cs="Times New Roman"/>
        </w:rPr>
        <w:t>*</w:t>
      </w:r>
    </w:p>
    <w:p w14:paraId="7BA57D92" w14:textId="2700FF86" w:rsidR="001D0FF0" w:rsidRPr="001D0FF0" w:rsidRDefault="001D0FF0" w:rsidP="001D0FF0">
      <w:pPr>
        <w:pStyle w:val="MediumList2-Accent41"/>
        <w:spacing w:after="0" w:line="240" w:lineRule="auto"/>
        <w:ind w:left="1080" w:firstLine="360"/>
        <w:rPr>
          <w:rFonts w:ascii="Times New Roman" w:hAnsi="Times New Roman" w:cs="Times New Roman"/>
          <w:bCs/>
        </w:rPr>
      </w:pPr>
      <w:r w:rsidRPr="001D0FF0">
        <w:rPr>
          <w:rFonts w:ascii="Times New Roman" w:hAnsi="Times New Roman" w:cs="Times New Roman"/>
          <w:color w:val="FF0000"/>
        </w:rPr>
        <w:t xml:space="preserve">Text </w:t>
      </w:r>
      <w:r>
        <w:rPr>
          <w:rFonts w:ascii="Times New Roman" w:hAnsi="Times New Roman" w:cs="Times New Roman"/>
          <w:color w:val="FF0000"/>
        </w:rPr>
        <w:t xml:space="preserve">(and activities in) Chapter 11 </w:t>
      </w:r>
      <w:r w:rsidRPr="001D0FF0">
        <w:rPr>
          <w:rFonts w:ascii="Times New Roman" w:hAnsi="Times New Roman" w:cs="Times New Roman"/>
          <w:color w:val="FF0000"/>
        </w:rPr>
        <w:t xml:space="preserve">and Labs </w:t>
      </w:r>
      <w:r>
        <w:rPr>
          <w:rFonts w:ascii="Times New Roman" w:hAnsi="Times New Roman" w:cs="Times New Roman"/>
          <w:color w:val="FF0000"/>
        </w:rPr>
        <w:t>11c, 11e</w:t>
      </w:r>
    </w:p>
    <w:p w14:paraId="0AAA39B2" w14:textId="77777777" w:rsidR="00693969" w:rsidRDefault="00693969" w:rsidP="00693969">
      <w:pPr>
        <w:pStyle w:val="MediumList2-Accent41"/>
        <w:spacing w:after="0" w:line="240" w:lineRule="auto"/>
        <w:ind w:left="1080" w:hanging="1080"/>
        <w:rPr>
          <w:rFonts w:ascii="Times New Roman" w:hAnsi="Times New Roman" w:cs="Times New Roman"/>
        </w:rPr>
      </w:pPr>
      <w:r w:rsidRPr="005557F1">
        <w:rPr>
          <w:rFonts w:ascii="Times New Roman" w:hAnsi="Times New Roman" w:cs="Times New Roman"/>
        </w:rPr>
        <w:t>HS-ETS1-3. Evaluate a solution to a complex real-world problem based on prioritized criteria and trade-offs that account for a range of constraints, including cost, safety, reliability, aesthetics, and maintenance, as well as social, cultural, and environmental impacts</w:t>
      </w:r>
      <w:proofErr w:type="gramStart"/>
      <w:r w:rsidRPr="005557F1">
        <w:rPr>
          <w:rFonts w:ascii="Times New Roman" w:hAnsi="Times New Roman" w:cs="Times New Roman"/>
        </w:rPr>
        <w:t>.*</w:t>
      </w:r>
      <w:proofErr w:type="gramEnd"/>
      <w:r w:rsidRPr="005557F1">
        <w:rPr>
          <w:rFonts w:ascii="Times New Roman" w:hAnsi="Times New Roman" w:cs="Times New Roman"/>
        </w:rPr>
        <w:t xml:space="preserve"> </w:t>
      </w:r>
    </w:p>
    <w:p w14:paraId="0AA5C543" w14:textId="399B1FCB" w:rsidR="00F33B7E" w:rsidRPr="00F33B7E" w:rsidRDefault="00F33B7E" w:rsidP="00F33B7E">
      <w:pPr>
        <w:pStyle w:val="MediumList2-Accent41"/>
        <w:spacing w:after="0" w:line="240" w:lineRule="auto"/>
        <w:ind w:left="1080" w:firstLine="360"/>
        <w:rPr>
          <w:rFonts w:ascii="Times New Roman" w:hAnsi="Times New Roman" w:cs="Times New Roman"/>
          <w:bCs/>
        </w:rPr>
      </w:pPr>
      <w:r w:rsidRPr="001D0FF0">
        <w:rPr>
          <w:rFonts w:ascii="Times New Roman" w:hAnsi="Times New Roman" w:cs="Times New Roman"/>
          <w:color w:val="FF0000"/>
        </w:rPr>
        <w:t xml:space="preserve">Labs </w:t>
      </w:r>
      <w:r>
        <w:rPr>
          <w:rFonts w:ascii="Times New Roman" w:hAnsi="Times New Roman" w:cs="Times New Roman"/>
          <w:color w:val="FF0000"/>
        </w:rPr>
        <w:t>8f and 8g</w:t>
      </w:r>
    </w:p>
    <w:p w14:paraId="3F7422DA" w14:textId="77777777" w:rsidR="00693969" w:rsidRPr="005557F1" w:rsidRDefault="00693969" w:rsidP="00693969">
      <w:pPr>
        <w:pStyle w:val="MediumList2-Accent41"/>
        <w:spacing w:after="0" w:line="240" w:lineRule="auto"/>
        <w:ind w:left="1080" w:hanging="1080"/>
        <w:rPr>
          <w:rFonts w:ascii="Times New Roman" w:hAnsi="Times New Roman" w:cs="Times New Roman"/>
          <w:bCs/>
        </w:rPr>
      </w:pPr>
      <w:r w:rsidRPr="005557F1">
        <w:rPr>
          <w:rFonts w:ascii="Times New Roman" w:hAnsi="Times New Roman" w:cs="Times New Roman"/>
        </w:rPr>
        <w:t>HS-ETS1-4. Use a computer simulation to model the impact of a proposed solution to a complex real-world problem that has numerous criteria and constraints on the interactions within and between systems relevant to the problem.*</w:t>
      </w:r>
      <w:r w:rsidRPr="005557F1">
        <w:rPr>
          <w:rFonts w:ascii="Times New Roman" w:hAnsi="Times New Roman" w:cs="Times New Roman"/>
          <w:color w:val="FF6600"/>
        </w:rPr>
        <w:t xml:space="preserve"> </w:t>
      </w:r>
    </w:p>
    <w:p w14:paraId="6569E015" w14:textId="77777777" w:rsidR="00693969" w:rsidRPr="005557F1" w:rsidRDefault="00693969" w:rsidP="00693969">
      <w:pPr>
        <w:pStyle w:val="MediumList2-Accent41"/>
        <w:spacing w:after="0" w:line="240" w:lineRule="auto"/>
        <w:ind w:left="1080" w:hanging="1080"/>
        <w:rPr>
          <w:rFonts w:ascii="Times New Roman" w:hAnsi="Times New Roman" w:cs="Times New Roman"/>
        </w:rPr>
      </w:pPr>
      <w:r w:rsidRPr="005557F1">
        <w:rPr>
          <w:rFonts w:ascii="Times New Roman" w:hAnsi="Times New Roman" w:cs="Times New Roman"/>
        </w:rPr>
        <w:t>HS-ETS1-5(MA). Plan a prototype or design solution using orthographic projections and isometric drawings, using proper scales and proportions.*</w:t>
      </w:r>
    </w:p>
    <w:p w14:paraId="29C66C22" w14:textId="59A8324C" w:rsidR="00693969" w:rsidRDefault="00693969" w:rsidP="00693969">
      <w:pPr>
        <w:ind w:left="1080" w:hanging="1080"/>
        <w:rPr>
          <w:sz w:val="22"/>
          <w:szCs w:val="22"/>
        </w:rPr>
      </w:pPr>
      <w:r w:rsidRPr="005557F1">
        <w:rPr>
          <w:sz w:val="22"/>
          <w:szCs w:val="22"/>
        </w:rPr>
        <w:t>HS-ETS1-6(MA). Document and present solutions that include specifications, performance results, successes and re</w:t>
      </w:r>
      <w:r w:rsidR="00C3537E">
        <w:rPr>
          <w:sz w:val="22"/>
          <w:szCs w:val="22"/>
        </w:rPr>
        <w:t>maining issues, and limitations</w:t>
      </w:r>
      <w:r w:rsidRPr="005557F1">
        <w:rPr>
          <w:sz w:val="22"/>
          <w:szCs w:val="22"/>
        </w:rPr>
        <w:t>*</w:t>
      </w:r>
    </w:p>
    <w:p w14:paraId="249E7BC2" w14:textId="32EAC58A" w:rsidR="00C3537E" w:rsidRPr="00C3537E" w:rsidRDefault="00C3537E" w:rsidP="00C3537E">
      <w:pPr>
        <w:pStyle w:val="MediumList2-Accent41"/>
        <w:spacing w:after="0" w:line="240" w:lineRule="auto"/>
        <w:ind w:left="1080" w:firstLine="360"/>
        <w:rPr>
          <w:rFonts w:ascii="Times New Roman" w:hAnsi="Times New Roman" w:cs="Times New Roman"/>
          <w:bCs/>
        </w:rPr>
      </w:pPr>
      <w:r w:rsidRPr="001D0FF0">
        <w:rPr>
          <w:rFonts w:ascii="Times New Roman" w:hAnsi="Times New Roman" w:cs="Times New Roman"/>
          <w:color w:val="FF0000"/>
        </w:rPr>
        <w:t xml:space="preserve">Labs </w:t>
      </w:r>
      <w:r>
        <w:rPr>
          <w:rFonts w:ascii="Times New Roman" w:hAnsi="Times New Roman" w:cs="Times New Roman"/>
          <w:color w:val="FF0000"/>
        </w:rPr>
        <w:t>8f and 8g</w:t>
      </w:r>
    </w:p>
    <w:p w14:paraId="3C2F1A69" w14:textId="77777777" w:rsidR="00693969" w:rsidRPr="000A5A71" w:rsidRDefault="00693969" w:rsidP="00693969">
      <w:pPr>
        <w:ind w:left="1080" w:hanging="1080"/>
        <w:rPr>
          <w:sz w:val="22"/>
          <w:szCs w:val="22"/>
        </w:rPr>
      </w:pPr>
    </w:p>
    <w:p w14:paraId="7615019D" w14:textId="77777777" w:rsidR="00693969" w:rsidRPr="000A5A71" w:rsidRDefault="00693969" w:rsidP="00693969">
      <w:pPr>
        <w:shd w:val="clear" w:color="auto" w:fill="D9D9D9" w:themeFill="background1" w:themeFillShade="D9"/>
        <w:spacing w:after="120"/>
        <w:rPr>
          <w:b/>
          <w:bCs/>
          <w:sz w:val="22"/>
          <w:szCs w:val="22"/>
        </w:rPr>
      </w:pPr>
      <w:r w:rsidRPr="000A5A71">
        <w:rPr>
          <w:b/>
          <w:bCs/>
          <w:sz w:val="22"/>
          <w:szCs w:val="22"/>
        </w:rPr>
        <w:t>ETS2. Materials, Tools, and Manufacturing</w:t>
      </w:r>
    </w:p>
    <w:p w14:paraId="1EEBCB37" w14:textId="77777777" w:rsidR="00693969" w:rsidRDefault="00693969" w:rsidP="00693969">
      <w:pPr>
        <w:pStyle w:val="MediumList2-Accent41"/>
        <w:spacing w:after="0" w:line="240" w:lineRule="auto"/>
        <w:ind w:left="1080" w:hanging="1080"/>
        <w:rPr>
          <w:rFonts w:ascii="Times New Roman" w:hAnsi="Times New Roman" w:cs="Times New Roman"/>
        </w:rPr>
      </w:pPr>
      <w:r w:rsidRPr="005557F1">
        <w:rPr>
          <w:rFonts w:ascii="Times New Roman" w:hAnsi="Times New Roman" w:cs="Times New Roman"/>
        </w:rPr>
        <w:t xml:space="preserve">HS-ETS2-1(MA). Determine the best application of manufacturing processes to create parts of desired shape, size, and finish based on available resources and safety. </w:t>
      </w:r>
    </w:p>
    <w:p w14:paraId="338008C8" w14:textId="1887A295" w:rsidR="00642114" w:rsidRPr="00642114" w:rsidRDefault="00642114" w:rsidP="00642114">
      <w:pPr>
        <w:pStyle w:val="MediumList2-Accent41"/>
        <w:spacing w:after="0" w:line="240" w:lineRule="auto"/>
        <w:ind w:left="1080"/>
        <w:rPr>
          <w:rFonts w:ascii="Times New Roman" w:hAnsi="Times New Roman" w:cs="Times New Roman"/>
          <w:color w:val="C00000"/>
        </w:rPr>
      </w:pPr>
      <w:r w:rsidRPr="00642114">
        <w:rPr>
          <w:rFonts w:ascii="Times New Roman" w:hAnsi="Times New Roman" w:cs="Times New Roman"/>
          <w:color w:val="FF0000"/>
        </w:rPr>
        <w:t xml:space="preserve">Text (and activities in) Chapter </w:t>
      </w:r>
      <w:r>
        <w:rPr>
          <w:rFonts w:ascii="Times New Roman" w:hAnsi="Times New Roman" w:cs="Times New Roman"/>
          <w:color w:val="FF0000"/>
        </w:rPr>
        <w:t>14</w:t>
      </w:r>
    </w:p>
    <w:p w14:paraId="56DFB51A" w14:textId="77777777" w:rsidR="00693969" w:rsidRPr="005557F1" w:rsidRDefault="00693969" w:rsidP="00693969">
      <w:pPr>
        <w:ind w:left="360" w:firstLine="720"/>
        <w:rPr>
          <w:sz w:val="22"/>
          <w:szCs w:val="22"/>
        </w:rPr>
      </w:pPr>
      <w:r w:rsidRPr="005557F1">
        <w:rPr>
          <w:sz w:val="22"/>
          <w:szCs w:val="22"/>
        </w:rPr>
        <w:t xml:space="preserve">Clarification Statement: </w:t>
      </w:r>
    </w:p>
    <w:p w14:paraId="5F338228"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processes can include forming (molding of plastics, casting of metals, shaping, rolling, forging, and stamping), machining (cutting and milling), conditioning (thermal, mechanical, and chemical processes), and finishing.</w:t>
      </w:r>
    </w:p>
    <w:p w14:paraId="56151EF5" w14:textId="77777777" w:rsidR="00693969" w:rsidRPr="005557F1" w:rsidRDefault="00693969" w:rsidP="00693969">
      <w:pPr>
        <w:ind w:left="1080"/>
        <w:rPr>
          <w:sz w:val="22"/>
          <w:szCs w:val="22"/>
        </w:rPr>
      </w:pPr>
      <w:r w:rsidRPr="005557F1">
        <w:rPr>
          <w:sz w:val="22"/>
          <w:szCs w:val="22"/>
        </w:rPr>
        <w:t xml:space="preserve">State Assessment Boundary: </w:t>
      </w:r>
    </w:p>
    <w:p w14:paraId="03518276" w14:textId="77777777" w:rsidR="00693969" w:rsidRPr="005557F1" w:rsidRDefault="00693969" w:rsidP="00693969">
      <w:pPr>
        <w:pStyle w:val="ListParagraph"/>
        <w:numPr>
          <w:ilvl w:val="0"/>
          <w:numId w:val="21"/>
        </w:numPr>
        <w:contextualSpacing w:val="0"/>
        <w:rPr>
          <w:sz w:val="22"/>
          <w:szCs w:val="22"/>
        </w:rPr>
      </w:pPr>
      <w:r w:rsidRPr="005557F1">
        <w:rPr>
          <w:sz w:val="22"/>
          <w:szCs w:val="22"/>
        </w:rPr>
        <w:t>Specific manufacturing machines are not expected in state assessment.</w:t>
      </w:r>
    </w:p>
    <w:p w14:paraId="69069A18" w14:textId="77777777" w:rsidR="00693969" w:rsidRDefault="00693969" w:rsidP="00693969">
      <w:pPr>
        <w:pStyle w:val="MediumList2-Accent41"/>
        <w:spacing w:after="0" w:line="240" w:lineRule="auto"/>
        <w:ind w:left="1080" w:hanging="1080"/>
        <w:rPr>
          <w:rFonts w:ascii="Times New Roman" w:hAnsi="Times New Roman" w:cs="Times New Roman"/>
        </w:rPr>
      </w:pPr>
      <w:r w:rsidRPr="005557F1">
        <w:rPr>
          <w:rFonts w:ascii="Times New Roman" w:hAnsi="Times New Roman" w:cs="Times New Roman"/>
        </w:rPr>
        <w:t xml:space="preserve">HS-ETS2-2(MA). Explain how computers and robots can be used at different stages of a manufacturing system, typically for jobs that are repetitive, very small, or very dangerous. </w:t>
      </w:r>
    </w:p>
    <w:p w14:paraId="5B07FA7F" w14:textId="2D604C0E" w:rsidR="00746D35" w:rsidRPr="00746D35" w:rsidRDefault="00746D35" w:rsidP="00746D35">
      <w:pPr>
        <w:ind w:left="360" w:firstLine="720"/>
        <w:rPr>
          <w:color w:val="FF0000"/>
          <w:sz w:val="22"/>
          <w:szCs w:val="22"/>
        </w:rPr>
      </w:pPr>
      <w:r w:rsidRPr="00746D35">
        <w:rPr>
          <w:color w:val="FF0000"/>
          <w:sz w:val="22"/>
          <w:szCs w:val="22"/>
        </w:rPr>
        <w:t>Text (and activities in) Cha</w:t>
      </w:r>
      <w:r>
        <w:rPr>
          <w:color w:val="FF0000"/>
          <w:sz w:val="22"/>
          <w:szCs w:val="22"/>
        </w:rPr>
        <w:t>pter 6</w:t>
      </w:r>
      <w:r w:rsidRPr="00746D35">
        <w:rPr>
          <w:color w:val="FF0000"/>
          <w:sz w:val="22"/>
          <w:szCs w:val="22"/>
        </w:rPr>
        <w:t xml:space="preserve"> and </w:t>
      </w:r>
      <w:r>
        <w:rPr>
          <w:color w:val="FF0000"/>
          <w:sz w:val="22"/>
          <w:szCs w:val="22"/>
        </w:rPr>
        <w:t>Labs 6e, 6</w:t>
      </w:r>
      <w:r w:rsidRPr="00746D35">
        <w:rPr>
          <w:color w:val="FF0000"/>
          <w:sz w:val="22"/>
          <w:szCs w:val="22"/>
        </w:rPr>
        <w:t>g</w:t>
      </w:r>
    </w:p>
    <w:p w14:paraId="3D527186" w14:textId="77777777" w:rsidR="00693969" w:rsidRPr="005557F1" w:rsidRDefault="00693969" w:rsidP="00693969">
      <w:pPr>
        <w:ind w:left="360" w:firstLine="720"/>
        <w:rPr>
          <w:sz w:val="22"/>
          <w:szCs w:val="22"/>
        </w:rPr>
      </w:pPr>
      <w:r w:rsidRPr="005557F1">
        <w:rPr>
          <w:sz w:val="22"/>
          <w:szCs w:val="22"/>
        </w:rPr>
        <w:t xml:space="preserve">Clarification Statement: </w:t>
      </w:r>
    </w:p>
    <w:p w14:paraId="1ED9F441"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stages include design, testing, production, and quality control.</w:t>
      </w:r>
    </w:p>
    <w:p w14:paraId="2A7C1B89" w14:textId="77777777" w:rsidR="00693969" w:rsidRDefault="00693969" w:rsidP="00693969">
      <w:pPr>
        <w:pStyle w:val="MediumList2-Accent41"/>
        <w:spacing w:after="0" w:line="240" w:lineRule="auto"/>
        <w:ind w:left="1080" w:hanging="1080"/>
        <w:rPr>
          <w:rFonts w:ascii="Times New Roman" w:hAnsi="Times New Roman" w:cs="Times New Roman"/>
        </w:rPr>
      </w:pPr>
      <w:r w:rsidRPr="005557F1">
        <w:rPr>
          <w:rFonts w:ascii="Times New Roman" w:hAnsi="Times New Roman" w:cs="Times New Roman"/>
        </w:rPr>
        <w:t>HS-ETS2-3(MA). Compare the costs and benefits of custom versus mass production based on qualities of the desired product, the cost of each unit to produce, and the number of units needed.</w:t>
      </w:r>
    </w:p>
    <w:p w14:paraId="1E56BA88" w14:textId="086E40DF" w:rsidR="00BD2C99" w:rsidRPr="00BD2C99" w:rsidRDefault="00BD2C99" w:rsidP="00BD2C99">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 xml:space="preserve">(and activities in) Chapter 9 and </w:t>
      </w:r>
      <w:r w:rsidRPr="00BD2C99">
        <w:rPr>
          <w:color w:val="FF0000"/>
          <w:sz w:val="22"/>
          <w:szCs w:val="22"/>
        </w:rPr>
        <w:t>Chapter 8 Labs 8f, 8g</w:t>
      </w:r>
    </w:p>
    <w:p w14:paraId="763919E7" w14:textId="77777777" w:rsidR="00693969" w:rsidRDefault="00693969" w:rsidP="00693969">
      <w:pPr>
        <w:ind w:left="1080" w:hanging="1080"/>
        <w:rPr>
          <w:sz w:val="22"/>
          <w:szCs w:val="22"/>
        </w:rPr>
      </w:pPr>
      <w:r w:rsidRPr="005557F1">
        <w:rPr>
          <w:sz w:val="22"/>
          <w:szCs w:val="22"/>
        </w:rPr>
        <w:t>HS-ETS2-</w:t>
      </w:r>
      <w:proofErr w:type="gramStart"/>
      <w:r w:rsidRPr="005557F1">
        <w:rPr>
          <w:sz w:val="22"/>
          <w:szCs w:val="22"/>
        </w:rPr>
        <w:t>4(</w:t>
      </w:r>
      <w:proofErr w:type="gramEnd"/>
      <w:r w:rsidRPr="005557F1">
        <w:rPr>
          <w:sz w:val="22"/>
          <w:szCs w:val="22"/>
        </w:rPr>
        <w:t xml:space="preserve">MA). Explain how manufacturing processes transform material properties to meet a specified purpose or function. Recognize that new materials can be synthesized through chemical and physical processes that are designed to manipulate material properties to meet a desired performance condition. </w:t>
      </w:r>
    </w:p>
    <w:p w14:paraId="18D0FFD1" w14:textId="0C5A4363" w:rsidR="00BD2C99" w:rsidRPr="00BD2C99" w:rsidRDefault="00BD2C99" w:rsidP="00BD2C99">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 xml:space="preserve">(and activities in) Chapters 6, 7, and 8 and </w:t>
      </w:r>
      <w:r w:rsidRPr="00BD2C99">
        <w:rPr>
          <w:color w:val="FF0000"/>
          <w:sz w:val="22"/>
          <w:szCs w:val="22"/>
        </w:rPr>
        <w:t xml:space="preserve">Labs </w:t>
      </w:r>
      <w:r>
        <w:rPr>
          <w:color w:val="FF0000"/>
          <w:sz w:val="22"/>
          <w:szCs w:val="22"/>
        </w:rPr>
        <w:t>6b-6g and 8c</w:t>
      </w:r>
    </w:p>
    <w:p w14:paraId="07A3A989" w14:textId="77777777" w:rsidR="00693969" w:rsidRPr="005557F1" w:rsidRDefault="00693969" w:rsidP="00693969">
      <w:pPr>
        <w:ind w:left="360" w:firstLine="720"/>
        <w:rPr>
          <w:sz w:val="22"/>
          <w:szCs w:val="22"/>
        </w:rPr>
      </w:pPr>
      <w:r w:rsidRPr="005557F1">
        <w:rPr>
          <w:sz w:val="22"/>
          <w:szCs w:val="22"/>
        </w:rPr>
        <w:t xml:space="preserve">Clarification Statement: </w:t>
      </w:r>
    </w:p>
    <w:p w14:paraId="2CAB8E90" w14:textId="77777777" w:rsidR="00693969" w:rsidRPr="005557F1" w:rsidRDefault="00693969" w:rsidP="00693969">
      <w:pPr>
        <w:pStyle w:val="ListParagraph"/>
        <w:numPr>
          <w:ilvl w:val="0"/>
          <w:numId w:val="21"/>
        </w:numPr>
        <w:contextualSpacing w:val="0"/>
        <w:rPr>
          <w:sz w:val="22"/>
          <w:szCs w:val="22"/>
        </w:rPr>
      </w:pPr>
      <w:r w:rsidRPr="005557F1">
        <w:rPr>
          <w:sz w:val="22"/>
          <w:szCs w:val="22"/>
        </w:rPr>
        <w:lastRenderedPageBreak/>
        <w:t>Examples of material properties can include resistance to force, density, hardness, and elasticity.</w:t>
      </w:r>
    </w:p>
    <w:p w14:paraId="4C890114" w14:textId="77777777" w:rsidR="00693969" w:rsidRPr="005432E1" w:rsidRDefault="00693969" w:rsidP="00693969">
      <w:pPr>
        <w:pStyle w:val="ListParagraph"/>
        <w:ind w:left="1440"/>
      </w:pPr>
    </w:p>
    <w:p w14:paraId="3EFB4324" w14:textId="77777777" w:rsidR="00693969" w:rsidRPr="000A5A71" w:rsidRDefault="00693969" w:rsidP="00693969">
      <w:pPr>
        <w:keepNext/>
        <w:keepLines/>
        <w:shd w:val="clear" w:color="auto" w:fill="D9D9D9" w:themeFill="background1" w:themeFillShade="D9"/>
        <w:spacing w:after="120"/>
        <w:rPr>
          <w:b/>
          <w:bCs/>
          <w:sz w:val="22"/>
          <w:szCs w:val="22"/>
        </w:rPr>
      </w:pPr>
      <w:r w:rsidRPr="000A5A71">
        <w:rPr>
          <w:b/>
          <w:bCs/>
          <w:sz w:val="22"/>
          <w:szCs w:val="22"/>
        </w:rPr>
        <w:t>ETS3. Technological Systems</w:t>
      </w:r>
    </w:p>
    <w:p w14:paraId="484BA4FA" w14:textId="77777777" w:rsidR="00693969" w:rsidRDefault="00693969" w:rsidP="00693969">
      <w:pPr>
        <w:pStyle w:val="MediumList2-Accent41"/>
        <w:keepNext/>
        <w:keepLines/>
        <w:spacing w:after="0" w:line="240" w:lineRule="auto"/>
        <w:ind w:left="1080" w:hanging="1080"/>
        <w:rPr>
          <w:rFonts w:ascii="Times New Roman" w:hAnsi="Times New Roman" w:cs="Times New Roman"/>
        </w:rPr>
      </w:pPr>
      <w:r w:rsidRPr="000A5A71">
        <w:rPr>
          <w:rFonts w:ascii="Times New Roman" w:hAnsi="Times New Roman" w:cs="Times New Roman"/>
        </w:rPr>
        <w:t>HS-ETS3-1(MA). Model a technological system in which the output of one subsystem becomes the input to other subsystems.</w:t>
      </w:r>
    </w:p>
    <w:p w14:paraId="4D4790D1" w14:textId="18253462" w:rsidR="003063C5" w:rsidRPr="00CD683F" w:rsidRDefault="003063C5" w:rsidP="00CD683F">
      <w:pPr>
        <w:pStyle w:val="ListParagraph"/>
        <w:ind w:left="1440"/>
        <w:contextualSpacing w:val="0"/>
        <w:rPr>
          <w:color w:val="FF0000"/>
          <w:sz w:val="22"/>
          <w:szCs w:val="22"/>
        </w:rPr>
      </w:pPr>
      <w:r w:rsidRPr="00504ABF">
        <w:rPr>
          <w:color w:val="FF0000"/>
          <w:sz w:val="22"/>
          <w:szCs w:val="22"/>
        </w:rPr>
        <w:t xml:space="preserve">Text </w:t>
      </w:r>
      <w:r>
        <w:rPr>
          <w:color w:val="FF0000"/>
          <w:sz w:val="22"/>
          <w:szCs w:val="22"/>
        </w:rPr>
        <w:t>(and activities in) Chapter 8</w:t>
      </w:r>
      <w:r>
        <w:rPr>
          <w:color w:val="FF0000"/>
          <w:sz w:val="22"/>
          <w:szCs w:val="22"/>
        </w:rPr>
        <w:t xml:space="preserve"> and </w:t>
      </w:r>
      <w:r w:rsidRPr="00BD2C99">
        <w:rPr>
          <w:color w:val="FF0000"/>
          <w:sz w:val="22"/>
          <w:szCs w:val="22"/>
        </w:rPr>
        <w:t xml:space="preserve">Labs </w:t>
      </w:r>
      <w:r>
        <w:rPr>
          <w:color w:val="FF0000"/>
          <w:sz w:val="22"/>
          <w:szCs w:val="22"/>
        </w:rPr>
        <w:t xml:space="preserve">8b, 8c, 8e, </w:t>
      </w:r>
      <w:r w:rsidRPr="00BD2C99">
        <w:rPr>
          <w:color w:val="FF0000"/>
          <w:sz w:val="22"/>
          <w:szCs w:val="22"/>
        </w:rPr>
        <w:t>8f, 8g</w:t>
      </w:r>
      <w:r>
        <w:rPr>
          <w:color w:val="FF0000"/>
          <w:sz w:val="22"/>
          <w:szCs w:val="22"/>
        </w:rPr>
        <w:t xml:space="preserve"> and 13h, 13i</w:t>
      </w:r>
      <w:bookmarkStart w:id="14" w:name="_GoBack"/>
      <w:bookmarkEnd w:id="14"/>
    </w:p>
    <w:p w14:paraId="1904F00D" w14:textId="77777777" w:rsidR="00693969" w:rsidRPr="005557F1" w:rsidRDefault="00693969" w:rsidP="00693969">
      <w:pPr>
        <w:pStyle w:val="MediumList2-Accent41"/>
        <w:keepNext/>
        <w:keepLines/>
        <w:spacing w:after="0" w:line="240" w:lineRule="auto"/>
        <w:ind w:left="1080" w:hanging="1080"/>
        <w:rPr>
          <w:rFonts w:ascii="Times New Roman" w:hAnsi="Times New Roman" w:cs="Times New Roman"/>
        </w:rPr>
      </w:pPr>
      <w:r w:rsidRPr="005557F1">
        <w:rPr>
          <w:rFonts w:ascii="Times New Roman" w:hAnsi="Times New Roman" w:cs="Times New Roman"/>
        </w:rPr>
        <w:t>HS-ETS3-</w:t>
      </w:r>
      <w:proofErr w:type="gramStart"/>
      <w:r w:rsidRPr="005557F1">
        <w:rPr>
          <w:rFonts w:ascii="Times New Roman" w:hAnsi="Times New Roman" w:cs="Times New Roman"/>
        </w:rPr>
        <w:t>2(</w:t>
      </w:r>
      <w:proofErr w:type="gramEnd"/>
      <w:r w:rsidRPr="005557F1">
        <w:rPr>
          <w:rFonts w:ascii="Times New Roman" w:hAnsi="Times New Roman" w:cs="Times New Roman"/>
        </w:rPr>
        <w:t>MA). Use a model to explain how information transmitted via digital and analog signals travels through the following media: electrical wire, optical fiber, air, and space. Analyze a communication problem and determine the best mode of delivery for the communication(s).</w:t>
      </w:r>
    </w:p>
    <w:p w14:paraId="6D79E568" w14:textId="77777777" w:rsidR="00693969" w:rsidRPr="005557F1" w:rsidRDefault="00693969" w:rsidP="00693969">
      <w:pPr>
        <w:pStyle w:val="MediumList2-Accent41"/>
        <w:spacing w:after="0" w:line="240" w:lineRule="auto"/>
        <w:ind w:left="1080" w:hanging="1080"/>
        <w:rPr>
          <w:rFonts w:ascii="Times New Roman" w:hAnsi="Times New Roman" w:cs="Times New Roman"/>
          <w:color w:val="C00000"/>
        </w:rPr>
      </w:pPr>
      <w:r w:rsidRPr="005557F1">
        <w:rPr>
          <w:rFonts w:ascii="Times New Roman" w:hAnsi="Times New Roman" w:cs="Times New Roman"/>
        </w:rPr>
        <w:t xml:space="preserve">HS-ETS3-3(MA). Explain the importance of considering both live loads and dead loads when constructing structures. Calculate the resultant force(s) for a combination of live loads and dead loads for various situations. </w:t>
      </w:r>
    </w:p>
    <w:p w14:paraId="7862B9F1" w14:textId="77777777" w:rsidR="00693969" w:rsidRPr="005557F1" w:rsidRDefault="00693969" w:rsidP="00693969">
      <w:pPr>
        <w:ind w:left="360" w:firstLine="720"/>
        <w:rPr>
          <w:sz w:val="22"/>
          <w:szCs w:val="22"/>
        </w:rPr>
      </w:pPr>
      <w:r w:rsidRPr="005557F1">
        <w:rPr>
          <w:sz w:val="22"/>
          <w:szCs w:val="22"/>
        </w:rPr>
        <w:t xml:space="preserve">Clarification Statements: </w:t>
      </w:r>
    </w:p>
    <w:p w14:paraId="7E8459CB"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structures can include buildings, decks, and bridges. </w:t>
      </w:r>
    </w:p>
    <w:p w14:paraId="3675BBB4"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loads and forces include live load, dead load, total load, tension, sheer, compression, and torsion.</w:t>
      </w:r>
    </w:p>
    <w:p w14:paraId="5DAEC513" w14:textId="77777777" w:rsidR="00693969" w:rsidRPr="005557F1" w:rsidRDefault="00693969" w:rsidP="00693969">
      <w:pPr>
        <w:pStyle w:val="MediumList2-Accent41"/>
        <w:spacing w:after="0" w:line="240" w:lineRule="auto"/>
        <w:ind w:left="1080" w:hanging="1080"/>
        <w:rPr>
          <w:rFonts w:ascii="Times New Roman" w:hAnsi="Times New Roman" w:cs="Times New Roman"/>
          <w:color w:val="C00000"/>
        </w:rPr>
      </w:pPr>
      <w:r w:rsidRPr="005557F1">
        <w:rPr>
          <w:rFonts w:ascii="Times New Roman" w:hAnsi="Times New Roman" w:cs="Times New Roman"/>
        </w:rPr>
        <w:t>HS-ETS3-4(MA). Use a model to illustrate how the forces of tension, compression, torsion, and shear affect the performance of a structure. Analyze situations that involve these forces and justify the selection of materials for the given situation based on their properties</w:t>
      </w:r>
      <w:r w:rsidRPr="005557F1">
        <w:rPr>
          <w:rFonts w:ascii="Times New Roman" w:hAnsi="Times New Roman" w:cs="Times New Roman"/>
          <w:color w:val="C00000"/>
        </w:rPr>
        <w:t xml:space="preserve">. </w:t>
      </w:r>
    </w:p>
    <w:p w14:paraId="14CB5E32" w14:textId="77777777" w:rsidR="00693969" w:rsidRPr="005557F1" w:rsidRDefault="00693969" w:rsidP="00693969">
      <w:pPr>
        <w:ind w:left="360" w:firstLine="720"/>
        <w:rPr>
          <w:sz w:val="22"/>
          <w:szCs w:val="22"/>
        </w:rPr>
      </w:pPr>
      <w:r w:rsidRPr="005557F1">
        <w:rPr>
          <w:sz w:val="22"/>
          <w:szCs w:val="22"/>
        </w:rPr>
        <w:t xml:space="preserve">Clarification Statements: </w:t>
      </w:r>
    </w:p>
    <w:p w14:paraId="58E9540B"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structures include bridges, houses, and skyscrapers. </w:t>
      </w:r>
    </w:p>
    <w:p w14:paraId="0A4A0676"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material properties can include elasticity, plasticity, thermal conductivity, density, and resistance to force.</w:t>
      </w:r>
    </w:p>
    <w:p w14:paraId="54E695E3" w14:textId="77777777" w:rsidR="00693969" w:rsidRPr="005557F1" w:rsidRDefault="00693969" w:rsidP="00693969">
      <w:pPr>
        <w:pStyle w:val="MediumList2-Accent41"/>
        <w:spacing w:after="0" w:line="240" w:lineRule="auto"/>
        <w:ind w:left="1080" w:hanging="1080"/>
        <w:rPr>
          <w:rFonts w:ascii="Times New Roman" w:hAnsi="Times New Roman" w:cs="Times New Roman"/>
        </w:rPr>
      </w:pPr>
      <w:r w:rsidRPr="005557F1">
        <w:rPr>
          <w:rFonts w:ascii="Times New Roman" w:hAnsi="Times New Roman" w:cs="Times New Roman"/>
        </w:rPr>
        <w:t xml:space="preserve">HS-ETS3-5(MA). Analyze how the design of a building is influenced by thermal conditions such as wind, solar angle, and temperature. Give examples of how conduction, convection, and radiation are considered in the selection of materials for buildings and in the design of a heating system. </w:t>
      </w:r>
    </w:p>
    <w:p w14:paraId="2D110812" w14:textId="77777777" w:rsidR="00693969" w:rsidRPr="005557F1" w:rsidRDefault="00693969" w:rsidP="00693969">
      <w:pPr>
        <w:ind w:left="1080" w:hanging="1080"/>
        <w:rPr>
          <w:color w:val="C00000"/>
          <w:sz w:val="22"/>
          <w:szCs w:val="22"/>
        </w:rPr>
      </w:pPr>
      <w:r w:rsidRPr="005557F1">
        <w:rPr>
          <w:sz w:val="22"/>
          <w:szCs w:val="22"/>
        </w:rPr>
        <w:t xml:space="preserve">HS-ETS3-6(MA). Use informational text to illustrate how a vehicle or device can be modified to produce a change in lift, drag, friction, thrust, and weight. </w:t>
      </w:r>
    </w:p>
    <w:p w14:paraId="016F75E1" w14:textId="77777777" w:rsidR="00693969" w:rsidRPr="005557F1" w:rsidRDefault="00693969" w:rsidP="00693969">
      <w:pPr>
        <w:ind w:left="360" w:firstLine="720"/>
        <w:rPr>
          <w:sz w:val="22"/>
          <w:szCs w:val="22"/>
        </w:rPr>
      </w:pPr>
      <w:r w:rsidRPr="005557F1">
        <w:rPr>
          <w:sz w:val="22"/>
          <w:szCs w:val="22"/>
        </w:rPr>
        <w:t xml:space="preserve">Clarification Statements: </w:t>
      </w:r>
    </w:p>
    <w:p w14:paraId="2C09FC53"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vehicles can include cars, boats, airplanes, and rockets. </w:t>
      </w:r>
    </w:p>
    <w:p w14:paraId="1621CFDA" w14:textId="77777777" w:rsidR="00693969" w:rsidRPr="005557F1" w:rsidRDefault="00693969" w:rsidP="00693969">
      <w:pPr>
        <w:pStyle w:val="ListParagraph"/>
        <w:numPr>
          <w:ilvl w:val="0"/>
          <w:numId w:val="21"/>
        </w:numPr>
        <w:contextualSpacing w:val="0"/>
        <w:rPr>
          <w:sz w:val="22"/>
          <w:szCs w:val="22"/>
        </w:rPr>
      </w:pPr>
      <w:r w:rsidRPr="005557F1">
        <w:rPr>
          <w:sz w:val="22"/>
          <w:szCs w:val="22"/>
        </w:rPr>
        <w:t>Considerations of lift require consideration of Bernoulli</w:t>
      </w:r>
      <w:r>
        <w:rPr>
          <w:sz w:val="22"/>
          <w:szCs w:val="22"/>
        </w:rPr>
        <w:t>’</w:t>
      </w:r>
      <w:r w:rsidRPr="005557F1">
        <w:rPr>
          <w:sz w:val="22"/>
          <w:szCs w:val="22"/>
        </w:rPr>
        <w:t>s principle.</w:t>
      </w:r>
    </w:p>
    <w:p w14:paraId="2A2F990E" w14:textId="77777777" w:rsidR="00693969" w:rsidRPr="000A5A71" w:rsidRDefault="00693969" w:rsidP="00693969">
      <w:pPr>
        <w:ind w:left="1080" w:hanging="1080"/>
        <w:rPr>
          <w:sz w:val="22"/>
          <w:szCs w:val="22"/>
        </w:rPr>
      </w:pPr>
    </w:p>
    <w:p w14:paraId="7F0F686A" w14:textId="77777777" w:rsidR="00693969" w:rsidRPr="000A5A71" w:rsidRDefault="00693969" w:rsidP="00693969">
      <w:pPr>
        <w:shd w:val="clear" w:color="auto" w:fill="D9D9D9" w:themeFill="background1" w:themeFillShade="D9"/>
        <w:spacing w:after="120"/>
        <w:rPr>
          <w:b/>
          <w:bCs/>
          <w:sz w:val="22"/>
          <w:szCs w:val="22"/>
        </w:rPr>
      </w:pPr>
      <w:r w:rsidRPr="000A5A71">
        <w:rPr>
          <w:b/>
          <w:bCs/>
          <w:sz w:val="22"/>
          <w:szCs w:val="22"/>
        </w:rPr>
        <w:t>ETS4. Energy and Power Technologies</w:t>
      </w:r>
    </w:p>
    <w:p w14:paraId="0D25A728" w14:textId="77777777" w:rsidR="00693969" w:rsidRPr="005557F1" w:rsidRDefault="00693969" w:rsidP="00693969">
      <w:pPr>
        <w:pStyle w:val="MediumList2-Accent41"/>
        <w:spacing w:after="0" w:line="240" w:lineRule="auto"/>
        <w:ind w:left="1080" w:hanging="1080"/>
        <w:rPr>
          <w:rFonts w:ascii="Times New Roman" w:hAnsi="Times New Roman" w:cs="Times New Roman"/>
          <w:color w:val="C00000"/>
        </w:rPr>
      </w:pPr>
      <w:r w:rsidRPr="005557F1">
        <w:rPr>
          <w:rFonts w:ascii="Times New Roman" w:hAnsi="Times New Roman" w:cs="Times New Roman"/>
        </w:rPr>
        <w:t xml:space="preserve">HS-ETS4-1(MA). Research and describe various ways that humans use energy and power systems to harness resources to accomplish tasks effectively and efficiently. </w:t>
      </w:r>
    </w:p>
    <w:p w14:paraId="788A4FF7" w14:textId="77777777" w:rsidR="00693969" w:rsidRPr="005557F1" w:rsidRDefault="00693969" w:rsidP="00693969">
      <w:pPr>
        <w:ind w:left="360" w:firstLine="720"/>
        <w:rPr>
          <w:sz w:val="22"/>
          <w:szCs w:val="22"/>
        </w:rPr>
      </w:pPr>
      <w:r w:rsidRPr="005557F1">
        <w:rPr>
          <w:sz w:val="22"/>
          <w:szCs w:val="22"/>
        </w:rPr>
        <w:t xml:space="preserve">Clarification Statement: </w:t>
      </w:r>
    </w:p>
    <w:p w14:paraId="6D2ABDE6"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energy and power systems can include fluid systems such as hydraulics and pneumatics, thermal systems such as heating and cooling, and electrical systems such as electronic devices and residential wiring.</w:t>
      </w:r>
    </w:p>
    <w:p w14:paraId="1BC41479" w14:textId="77777777" w:rsidR="00693969" w:rsidRPr="005557F1" w:rsidRDefault="00693969" w:rsidP="00693969">
      <w:pPr>
        <w:pStyle w:val="MediumList2-Accent41"/>
        <w:spacing w:after="0" w:line="240" w:lineRule="auto"/>
        <w:ind w:left="1080" w:hanging="1080"/>
        <w:rPr>
          <w:rFonts w:ascii="Times New Roman" w:hAnsi="Times New Roman" w:cs="Times New Roman"/>
          <w:color w:val="C00000"/>
        </w:rPr>
      </w:pPr>
      <w:r w:rsidRPr="005557F1">
        <w:rPr>
          <w:rFonts w:ascii="Times New Roman" w:hAnsi="Times New Roman" w:cs="Times New Roman"/>
        </w:rPr>
        <w:t xml:space="preserve">HS-ETS4-2(MA). Use a model to explain differences between open fluid systems and closed fluid systems. Determine when it is more or less appropriate to use one type of system instead of the other. </w:t>
      </w:r>
    </w:p>
    <w:p w14:paraId="4C52196F" w14:textId="77777777" w:rsidR="00693969" w:rsidRPr="005557F1" w:rsidRDefault="00693969" w:rsidP="00693969">
      <w:pPr>
        <w:ind w:left="360" w:firstLine="720"/>
        <w:rPr>
          <w:sz w:val="22"/>
          <w:szCs w:val="22"/>
        </w:rPr>
      </w:pPr>
      <w:r w:rsidRPr="005557F1">
        <w:rPr>
          <w:sz w:val="22"/>
          <w:szCs w:val="22"/>
        </w:rPr>
        <w:t xml:space="preserve">Clarification Statements: </w:t>
      </w:r>
    </w:p>
    <w:p w14:paraId="04A68900"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open systems can include irrigation, forced hot air system</w:t>
      </w:r>
      <w:r>
        <w:rPr>
          <w:sz w:val="22"/>
          <w:szCs w:val="22"/>
        </w:rPr>
        <w:t>s</w:t>
      </w:r>
      <w:r w:rsidRPr="005557F1">
        <w:rPr>
          <w:sz w:val="22"/>
          <w:szCs w:val="22"/>
        </w:rPr>
        <w:t xml:space="preserve">, and air compressors. </w:t>
      </w:r>
    </w:p>
    <w:p w14:paraId="03E27808" w14:textId="77777777" w:rsidR="00693969" w:rsidRPr="005557F1" w:rsidRDefault="00693969" w:rsidP="00693969">
      <w:pPr>
        <w:pStyle w:val="ListParagraph"/>
        <w:numPr>
          <w:ilvl w:val="0"/>
          <w:numId w:val="21"/>
        </w:numPr>
        <w:contextualSpacing w:val="0"/>
        <w:rPr>
          <w:sz w:val="22"/>
          <w:szCs w:val="22"/>
        </w:rPr>
      </w:pPr>
      <w:r w:rsidRPr="005557F1">
        <w:rPr>
          <w:sz w:val="22"/>
          <w:szCs w:val="22"/>
        </w:rPr>
        <w:t>Examples of closed systems can include forced hot water system</w:t>
      </w:r>
      <w:r>
        <w:rPr>
          <w:sz w:val="22"/>
          <w:szCs w:val="22"/>
        </w:rPr>
        <w:t>s</w:t>
      </w:r>
      <w:r w:rsidRPr="005557F1">
        <w:rPr>
          <w:sz w:val="22"/>
          <w:szCs w:val="22"/>
        </w:rPr>
        <w:t xml:space="preserve"> and hydraulic brakes.</w:t>
      </w:r>
    </w:p>
    <w:p w14:paraId="222372C5" w14:textId="77777777" w:rsidR="00693969" w:rsidRPr="005557F1" w:rsidRDefault="00693969" w:rsidP="00693969">
      <w:pPr>
        <w:ind w:left="1080" w:hanging="1080"/>
        <w:rPr>
          <w:sz w:val="22"/>
          <w:szCs w:val="22"/>
        </w:rPr>
      </w:pPr>
      <w:r w:rsidRPr="005557F1">
        <w:rPr>
          <w:sz w:val="22"/>
          <w:szCs w:val="22"/>
        </w:rPr>
        <w:lastRenderedPageBreak/>
        <w:t>HS-ETS4-3(MA). Explain how differences and similarities between hydraulic and pneumatic systems lead to different applications of each in technologies.</w:t>
      </w:r>
    </w:p>
    <w:p w14:paraId="44F6BB52" w14:textId="77777777" w:rsidR="00693969" w:rsidRPr="005557F1" w:rsidRDefault="00693969" w:rsidP="00693969">
      <w:pPr>
        <w:keepNext/>
        <w:ind w:left="1080" w:hanging="1080"/>
        <w:rPr>
          <w:color w:val="C00000"/>
          <w:sz w:val="22"/>
          <w:szCs w:val="22"/>
        </w:rPr>
      </w:pPr>
      <w:r w:rsidRPr="005557F1">
        <w:rPr>
          <w:sz w:val="22"/>
          <w:szCs w:val="22"/>
        </w:rPr>
        <w:t xml:space="preserve">HS-ETS4-4(MA). Calculate and describe the ability of a hydraulic system to multiply distance, multiply force, and effect directional change. </w:t>
      </w:r>
    </w:p>
    <w:p w14:paraId="487D04C4" w14:textId="77777777" w:rsidR="00693969" w:rsidRPr="005557F1" w:rsidRDefault="00693969" w:rsidP="00693969">
      <w:pPr>
        <w:ind w:left="360" w:firstLine="720"/>
        <w:rPr>
          <w:sz w:val="22"/>
          <w:szCs w:val="22"/>
        </w:rPr>
      </w:pPr>
      <w:r w:rsidRPr="005557F1">
        <w:rPr>
          <w:sz w:val="22"/>
          <w:szCs w:val="22"/>
        </w:rPr>
        <w:t xml:space="preserve">Clarification Statement: </w:t>
      </w:r>
    </w:p>
    <w:p w14:paraId="7F2CB415" w14:textId="77777777"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the ratio of piston sizes (cross-sectional area) as represented in Pascal’s </w:t>
      </w:r>
      <w:r>
        <w:rPr>
          <w:sz w:val="22"/>
          <w:szCs w:val="22"/>
        </w:rPr>
        <w:t>l</w:t>
      </w:r>
      <w:r w:rsidRPr="005557F1">
        <w:rPr>
          <w:sz w:val="22"/>
          <w:szCs w:val="22"/>
        </w:rPr>
        <w:t>aw.</w:t>
      </w:r>
    </w:p>
    <w:p w14:paraId="71058482" w14:textId="77777777" w:rsidR="00696E46" w:rsidRDefault="00693969" w:rsidP="00693969">
      <w:r w:rsidRPr="005557F1">
        <w:rPr>
          <w:sz w:val="22"/>
          <w:szCs w:val="22"/>
        </w:rPr>
        <w:t>HS-ETS4-5(MA). Explain how a machine converts energy, through mechanical means, to do work. Collect and analyze data to determine the efficiency</w:t>
      </w:r>
      <w:r>
        <w:rPr>
          <w:sz w:val="22"/>
          <w:szCs w:val="22"/>
        </w:rPr>
        <w:t xml:space="preserve"> of simple and complex</w:t>
      </w:r>
    </w:p>
    <w:sectPr w:rsidR="00696E46" w:rsidSect="00696E46">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126EF" w14:textId="77777777" w:rsidR="00642114" w:rsidRDefault="00642114" w:rsidP="00832501">
      <w:r>
        <w:separator/>
      </w:r>
    </w:p>
  </w:endnote>
  <w:endnote w:type="continuationSeparator" w:id="0">
    <w:p w14:paraId="5A1B5B9D" w14:textId="77777777" w:rsidR="00642114" w:rsidRDefault="00642114" w:rsidP="0083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encil">
    <w:panose1 w:val="040409050D08020204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DaunPenh">
    <w:charset w:val="00"/>
    <w:family w:val="auto"/>
    <w:pitch w:val="variable"/>
    <w:sig w:usb0="A00000EF" w:usb1="5000204A" w:usb2="00010000" w:usb3="00000000" w:csb0="0000011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Chicago">
    <w:altName w:val="Arial"/>
    <w:panose1 w:val="020B0806080604040204"/>
    <w:charset w:val="00"/>
    <w:family w:val="swiss"/>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Lucida Grande">
    <w:panose1 w:val="020B0600040502020204"/>
    <w:charset w:val="00"/>
    <w:family w:val="auto"/>
    <w:pitch w:val="variable"/>
    <w:sig w:usb0="E1000AEF" w:usb1="5000A1FF" w:usb2="00000000" w:usb3="00000000" w:csb0="000001BF" w:csb1="00000000"/>
  </w:font>
  <w:font w:name="Batang">
    <w:altName w:val="바탕"/>
    <w:panose1 w:val="00000000000000000000"/>
    <w:charset w:val="81"/>
    <w:family w:val="auto"/>
    <w:notTrueType/>
    <w:pitch w:val="fixed"/>
    <w:sig w:usb0="00000001" w:usb1="09060000" w:usb2="00000010" w:usb3="00000000" w:csb0="00080000" w:csb1="00000000"/>
  </w:font>
  <w:font w:name="Verdana">
    <w:panose1 w:val="020B0604030504040204"/>
    <w:charset w:val="00"/>
    <w:family w:val="auto"/>
    <w:pitch w:val="variable"/>
    <w:sig w:usb0="A10006FF" w:usb1="4000205B" w:usb2="00000010" w:usb3="00000000" w:csb0="0000019F" w:csb1="00000000"/>
  </w:font>
  <w:font w:name="宋体">
    <w:charset w:val="50"/>
    <w:family w:val="auto"/>
    <w:pitch w:val="variable"/>
    <w:sig w:usb0="00000003" w:usb1="288F0000" w:usb2="00000016" w:usb3="00000000" w:csb0="00040001" w:csb1="00000000"/>
  </w:font>
  <w:font w:name="MoolBoran">
    <w:charset w:val="00"/>
    <w:family w:val="swiss"/>
    <w:pitch w:val="variable"/>
    <w:sig w:usb0="8000000F" w:usb1="0000204A" w:usb2="0001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96B3B" w14:textId="77777777" w:rsidR="00642114" w:rsidRDefault="00642114" w:rsidP="00832501">
      <w:r>
        <w:separator/>
      </w:r>
    </w:p>
  </w:footnote>
  <w:footnote w:type="continuationSeparator" w:id="0">
    <w:p w14:paraId="0B5EF650" w14:textId="77777777" w:rsidR="00642114" w:rsidRDefault="00642114" w:rsidP="0083250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1B0E0" w14:textId="77777777" w:rsidR="00642114" w:rsidRDefault="00642114">
    <w:pPr>
      <w:pStyle w:val="Header"/>
      <w:tabs>
        <w:tab w:val="clear" w:pos="4320"/>
      </w:tabs>
      <w:ind w:right="36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51D"/>
    <w:multiLevelType w:val="hybridMultilevel"/>
    <w:tmpl w:val="FF38D2D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114003B"/>
    <w:multiLevelType w:val="hybridMultilevel"/>
    <w:tmpl w:val="AE64B95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6A2477"/>
    <w:multiLevelType w:val="hybridMultilevel"/>
    <w:tmpl w:val="5C325E08"/>
    <w:lvl w:ilvl="0" w:tplc="E7B6BF50">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76218B"/>
    <w:multiLevelType w:val="hybridMultilevel"/>
    <w:tmpl w:val="0FD25C72"/>
    <w:lvl w:ilvl="0" w:tplc="F6F0F5BA">
      <w:start w:val="1"/>
      <w:numFmt w:val="bullet"/>
      <w:lvlText w:val=""/>
      <w:lvlJc w:val="left"/>
      <w:pPr>
        <w:ind w:left="720" w:hanging="360"/>
      </w:pPr>
      <w:rPr>
        <w:rFonts w:ascii="Symbol" w:hAnsi="Symbol" w:hint="default"/>
        <w:strike w:val="0"/>
        <w:dstrike w:val="0"/>
        <w:color w:val="244061" w:themeColor="accent1" w:themeShade="8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D129D"/>
    <w:multiLevelType w:val="hybridMultilevel"/>
    <w:tmpl w:val="F12CB346"/>
    <w:lvl w:ilvl="0" w:tplc="3710DCB2">
      <w:start w:val="1"/>
      <w:numFmt w:val="bullet"/>
      <w:pStyle w:val="SectionBulletTex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312B6C"/>
    <w:multiLevelType w:val="hybridMultilevel"/>
    <w:tmpl w:val="0A1E6DE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245501B2"/>
    <w:multiLevelType w:val="hybridMultilevel"/>
    <w:tmpl w:val="9A589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772A37"/>
    <w:multiLevelType w:val="hybridMultilevel"/>
    <w:tmpl w:val="4DF871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E8A1357"/>
    <w:multiLevelType w:val="hybridMultilevel"/>
    <w:tmpl w:val="E872E8D8"/>
    <w:lvl w:ilvl="0" w:tplc="42F4EED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D60243"/>
    <w:multiLevelType w:val="hybridMultilevel"/>
    <w:tmpl w:val="C408069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01D7A2B"/>
    <w:multiLevelType w:val="hybridMultilevel"/>
    <w:tmpl w:val="23EC9D88"/>
    <w:lvl w:ilvl="0" w:tplc="F53478AE">
      <w:start w:val="1"/>
      <w:numFmt w:val="bullet"/>
      <w:lvlText w:val=""/>
      <w:lvlJc w:val="left"/>
      <w:pPr>
        <w:ind w:left="720" w:hanging="360"/>
      </w:pPr>
      <w:rPr>
        <w:rFonts w:ascii="Symbol" w:hAnsi="Symbol" w:hint="default"/>
        <w:strike w:val="0"/>
        <w:dstrike w:val="0"/>
        <w:color w:val="244061" w:themeColor="accent1" w:themeShade="8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F43BA3"/>
    <w:multiLevelType w:val="hybridMultilevel"/>
    <w:tmpl w:val="FB188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FC7030"/>
    <w:multiLevelType w:val="hybridMultilevel"/>
    <w:tmpl w:val="D9C8480E"/>
    <w:lvl w:ilvl="0" w:tplc="88908582">
      <w:start w:val="1"/>
      <w:numFmt w:val="bullet"/>
      <w:lvlText w:val="∙"/>
      <w:lvlJc w:val="left"/>
      <w:pPr>
        <w:ind w:left="759" w:hanging="360"/>
      </w:pPr>
      <w:rPr>
        <w:rFonts w:ascii="Stencil" w:hAnsi="Stencil" w:hint="default"/>
        <w:sz w:val="22"/>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966D03"/>
    <w:multiLevelType w:val="hybridMultilevel"/>
    <w:tmpl w:val="679C628A"/>
    <w:lvl w:ilvl="0" w:tplc="BE6A76EA">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1A0911"/>
    <w:multiLevelType w:val="hybridMultilevel"/>
    <w:tmpl w:val="0AA261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B80DE7"/>
    <w:multiLevelType w:val="hybridMultilevel"/>
    <w:tmpl w:val="AA565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2B56C7"/>
    <w:multiLevelType w:val="hybridMultilevel"/>
    <w:tmpl w:val="D56C17FE"/>
    <w:lvl w:ilvl="0" w:tplc="DFBCBD32">
      <w:start w:val="1"/>
      <w:numFmt w:val="decimal"/>
      <w:pStyle w:val="StandardsText"/>
      <w:lvlText w:val="%1."/>
      <w:lvlJc w:val="left"/>
      <w:pPr>
        <w:tabs>
          <w:tab w:val="num" w:pos="72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2AA311B"/>
    <w:multiLevelType w:val="hybridMultilevel"/>
    <w:tmpl w:val="94C61B3C"/>
    <w:lvl w:ilvl="0" w:tplc="42F4EED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A51B0"/>
    <w:multiLevelType w:val="hybridMultilevel"/>
    <w:tmpl w:val="2732E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CE7B46"/>
    <w:multiLevelType w:val="hybridMultilevel"/>
    <w:tmpl w:val="101EC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475BC8"/>
    <w:multiLevelType w:val="hybridMultilevel"/>
    <w:tmpl w:val="B1DAA57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62C228F"/>
    <w:multiLevelType w:val="hybridMultilevel"/>
    <w:tmpl w:val="21C4B9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7924D7B"/>
    <w:multiLevelType w:val="hybridMultilevel"/>
    <w:tmpl w:val="759AF7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A27B4A"/>
    <w:multiLevelType w:val="hybridMultilevel"/>
    <w:tmpl w:val="345056F0"/>
    <w:lvl w:ilvl="0" w:tplc="04090001">
      <w:start w:val="1"/>
      <w:numFmt w:val="bullet"/>
      <w:lvlText w:val=""/>
      <w:lvlJc w:val="left"/>
      <w:pPr>
        <w:ind w:left="450" w:hanging="360"/>
      </w:pPr>
      <w:rPr>
        <w:rFonts w:ascii="Symbol" w:hAnsi="Symbol" w:hint="default"/>
        <w:sz w:val="14"/>
        <w:szCs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895D58"/>
    <w:multiLevelType w:val="hybridMultilevel"/>
    <w:tmpl w:val="2732E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1B4B04"/>
    <w:multiLevelType w:val="hybridMultilevel"/>
    <w:tmpl w:val="5448AA4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ED84A06"/>
    <w:multiLevelType w:val="hybridMultilevel"/>
    <w:tmpl w:val="115662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7C47DA"/>
    <w:multiLevelType w:val="hybridMultilevel"/>
    <w:tmpl w:val="7E04BD36"/>
    <w:lvl w:ilvl="0" w:tplc="04090003">
      <w:start w:val="1"/>
      <w:numFmt w:val="bullet"/>
      <w:lvlText w:val="o"/>
      <w:lvlJc w:val="left"/>
      <w:pPr>
        <w:ind w:left="630" w:hanging="360"/>
      </w:pPr>
      <w:rPr>
        <w:rFonts w:ascii="Courier New" w:hAnsi="Courier New" w:cs="Courier New" w:hint="default"/>
        <w:sz w:val="14"/>
        <w:szCs w:val="14"/>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0305D3"/>
    <w:multiLevelType w:val="hybridMultilevel"/>
    <w:tmpl w:val="4A8C3580"/>
    <w:lvl w:ilvl="0" w:tplc="A126A14E">
      <w:start w:val="1"/>
      <w:numFmt w:val="upperRoman"/>
      <w:pStyle w:val="TOC4"/>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AB573B9"/>
    <w:multiLevelType w:val="hybridMultilevel"/>
    <w:tmpl w:val="8D466144"/>
    <w:lvl w:ilvl="0" w:tplc="16F05B8A">
      <w:start w:val="1"/>
      <w:numFmt w:val="bullet"/>
      <w:lvlText w:val=""/>
      <w:lvlJc w:val="left"/>
      <w:pPr>
        <w:ind w:left="1440" w:hanging="18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3530E9"/>
    <w:multiLevelType w:val="hybridMultilevel"/>
    <w:tmpl w:val="3620C9A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BF13EDC"/>
    <w:multiLevelType w:val="hybridMultilevel"/>
    <w:tmpl w:val="5BB6DB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EB4453C"/>
    <w:multiLevelType w:val="hybridMultilevel"/>
    <w:tmpl w:val="E698FBB2"/>
    <w:lvl w:ilvl="0" w:tplc="72FC8A5A">
      <w:start w:val="1"/>
      <w:numFmt w:val="upperRoman"/>
      <w:pStyle w:val="TOC3"/>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FAE3168"/>
    <w:multiLevelType w:val="hybridMultilevel"/>
    <w:tmpl w:val="4C8AB13A"/>
    <w:lvl w:ilvl="0" w:tplc="2AFE9F56">
      <w:start w:val="1"/>
      <w:numFmt w:val="decimal"/>
      <w:pStyle w:val="ListNumb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C41240"/>
    <w:multiLevelType w:val="hybridMultilevel"/>
    <w:tmpl w:val="FF482CB4"/>
    <w:lvl w:ilvl="0" w:tplc="75EC74F8">
      <w:start w:val="1"/>
      <w:numFmt w:val="bullet"/>
      <w:lvlText w:val=""/>
      <w:lvlJc w:val="left"/>
      <w:pPr>
        <w:ind w:left="720" w:hanging="360"/>
      </w:pPr>
      <w:rPr>
        <w:rFonts w:ascii="Symbol" w:hAnsi="Symbol" w:hint="default"/>
        <w:color w:val="244061" w:themeColor="accent1" w:themeShade="80"/>
        <w:sz w:val="14"/>
        <w:szCs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CC4FC9"/>
    <w:multiLevelType w:val="hybridMultilevel"/>
    <w:tmpl w:val="0FF209C2"/>
    <w:lvl w:ilvl="0" w:tplc="04090003">
      <w:start w:val="1"/>
      <w:numFmt w:val="bullet"/>
      <w:lvlText w:val="o"/>
      <w:lvlJc w:val="left"/>
      <w:pPr>
        <w:ind w:left="1080" w:hanging="360"/>
      </w:pPr>
      <w:rPr>
        <w:rFonts w:ascii="Courier New" w:hAnsi="Courier New" w:cs="Courier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5B332E9"/>
    <w:multiLevelType w:val="hybridMultilevel"/>
    <w:tmpl w:val="FA4A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2368EF"/>
    <w:multiLevelType w:val="hybridMultilevel"/>
    <w:tmpl w:val="FFDE9AB4"/>
    <w:lvl w:ilvl="0" w:tplc="63089EE2">
      <w:start w:val="1"/>
      <w:numFmt w:val="bullet"/>
      <w:lvlText w:val=""/>
      <w:lvlJc w:val="left"/>
      <w:pPr>
        <w:ind w:left="759" w:hanging="360"/>
      </w:pPr>
      <w:rPr>
        <w:rFonts w:ascii="Symbol" w:hAnsi="Symbol" w:hint="default"/>
        <w:strike w:val="0"/>
        <w:dstrike w:val="0"/>
        <w:color w:val="244061" w:themeColor="accent1" w:themeShade="80"/>
        <w:sz w:val="14"/>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6"/>
  </w:num>
  <w:num w:numId="4">
    <w:abstractNumId w:val="2"/>
  </w:num>
  <w:num w:numId="5">
    <w:abstractNumId w:val="34"/>
  </w:num>
  <w:num w:numId="6">
    <w:abstractNumId w:val="23"/>
  </w:num>
  <w:num w:numId="7">
    <w:abstractNumId w:val="27"/>
  </w:num>
  <w:num w:numId="8">
    <w:abstractNumId w:val="37"/>
  </w:num>
  <w:num w:numId="9">
    <w:abstractNumId w:val="12"/>
  </w:num>
  <w:num w:numId="10">
    <w:abstractNumId w:val="14"/>
  </w:num>
  <w:num w:numId="11">
    <w:abstractNumId w:val="13"/>
  </w:num>
  <w:num w:numId="12">
    <w:abstractNumId w:val="21"/>
  </w:num>
  <w:num w:numId="13">
    <w:abstractNumId w:val="26"/>
  </w:num>
  <w:num w:numId="14">
    <w:abstractNumId w:val="8"/>
  </w:num>
  <w:num w:numId="15">
    <w:abstractNumId w:val="5"/>
  </w:num>
  <w:num w:numId="16">
    <w:abstractNumId w:val="11"/>
  </w:num>
  <w:num w:numId="17">
    <w:abstractNumId w:val="17"/>
  </w:num>
  <w:num w:numId="18">
    <w:abstractNumId w:val="36"/>
  </w:num>
  <w:num w:numId="19">
    <w:abstractNumId w:val="18"/>
  </w:num>
  <w:num w:numId="20">
    <w:abstractNumId w:val="1"/>
  </w:num>
  <w:num w:numId="21">
    <w:abstractNumId w:val="29"/>
  </w:num>
  <w:num w:numId="22">
    <w:abstractNumId w:val="33"/>
  </w:num>
  <w:num w:numId="23">
    <w:abstractNumId w:val="24"/>
  </w:num>
  <w:num w:numId="24">
    <w:abstractNumId w:val="7"/>
  </w:num>
  <w:num w:numId="25">
    <w:abstractNumId w:val="22"/>
  </w:num>
  <w:num w:numId="26">
    <w:abstractNumId w:val="25"/>
  </w:num>
  <w:num w:numId="27">
    <w:abstractNumId w:val="9"/>
  </w:num>
  <w:num w:numId="28">
    <w:abstractNumId w:val="20"/>
  </w:num>
  <w:num w:numId="29">
    <w:abstractNumId w:val="31"/>
  </w:num>
  <w:num w:numId="30">
    <w:abstractNumId w:val="30"/>
  </w:num>
  <w:num w:numId="31">
    <w:abstractNumId w:val="35"/>
  </w:num>
  <w:num w:numId="32">
    <w:abstractNumId w:val="33"/>
    <w:lvlOverride w:ilvl="0">
      <w:startOverride w:val="1"/>
    </w:lvlOverride>
  </w:num>
  <w:num w:numId="33">
    <w:abstractNumId w:val="33"/>
    <w:lvlOverride w:ilvl="0">
      <w:startOverride w:val="1"/>
    </w:lvlOverride>
  </w:num>
  <w:num w:numId="34">
    <w:abstractNumId w:val="33"/>
    <w:lvlOverride w:ilvl="0">
      <w:startOverride w:val="1"/>
    </w:lvlOverride>
  </w:num>
  <w:num w:numId="35">
    <w:abstractNumId w:val="19"/>
  </w:num>
  <w:num w:numId="36">
    <w:abstractNumId w:val="10"/>
  </w:num>
  <w:num w:numId="37">
    <w:abstractNumId w:val="3"/>
  </w:num>
  <w:num w:numId="38">
    <w:abstractNumId w:val="15"/>
  </w:num>
  <w:num w:numId="39">
    <w:abstractNumId w:val="28"/>
  </w:num>
  <w:num w:numId="40">
    <w:abstractNumId w:val="32"/>
  </w:num>
  <w:num w:numId="4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969"/>
    <w:rsid w:val="00033503"/>
    <w:rsid w:val="00053ADE"/>
    <w:rsid w:val="000828B8"/>
    <w:rsid w:val="00096261"/>
    <w:rsid w:val="000C49F1"/>
    <w:rsid w:val="00145908"/>
    <w:rsid w:val="001D0FF0"/>
    <w:rsid w:val="001F2582"/>
    <w:rsid w:val="0029569D"/>
    <w:rsid w:val="002C1617"/>
    <w:rsid w:val="002F0228"/>
    <w:rsid w:val="003063C5"/>
    <w:rsid w:val="00325512"/>
    <w:rsid w:val="003C3C1F"/>
    <w:rsid w:val="003D733E"/>
    <w:rsid w:val="0041647D"/>
    <w:rsid w:val="00441362"/>
    <w:rsid w:val="004E34F1"/>
    <w:rsid w:val="00504ABF"/>
    <w:rsid w:val="005A0AE0"/>
    <w:rsid w:val="005B66FC"/>
    <w:rsid w:val="005C6252"/>
    <w:rsid w:val="00642114"/>
    <w:rsid w:val="00693969"/>
    <w:rsid w:val="006965EE"/>
    <w:rsid w:val="00696E46"/>
    <w:rsid w:val="006E5DA0"/>
    <w:rsid w:val="006F48F7"/>
    <w:rsid w:val="007030A0"/>
    <w:rsid w:val="00746D35"/>
    <w:rsid w:val="00776E37"/>
    <w:rsid w:val="007B3AE7"/>
    <w:rsid w:val="00826A20"/>
    <w:rsid w:val="00831CAB"/>
    <w:rsid w:val="00832501"/>
    <w:rsid w:val="00844933"/>
    <w:rsid w:val="00910EC7"/>
    <w:rsid w:val="00924E36"/>
    <w:rsid w:val="0094213D"/>
    <w:rsid w:val="00960A59"/>
    <w:rsid w:val="00A069F0"/>
    <w:rsid w:val="00A56F36"/>
    <w:rsid w:val="00AD4896"/>
    <w:rsid w:val="00B51D56"/>
    <w:rsid w:val="00B543D6"/>
    <w:rsid w:val="00BA4751"/>
    <w:rsid w:val="00BD2C99"/>
    <w:rsid w:val="00C3537E"/>
    <w:rsid w:val="00C6751E"/>
    <w:rsid w:val="00CB48E5"/>
    <w:rsid w:val="00CD683F"/>
    <w:rsid w:val="00D17B91"/>
    <w:rsid w:val="00E60DAC"/>
    <w:rsid w:val="00EB1CE9"/>
    <w:rsid w:val="00EC4CF5"/>
    <w:rsid w:val="00F03B01"/>
    <w:rsid w:val="00F33B7E"/>
    <w:rsid w:val="00FE3833"/>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B04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lsdException w:name="caption" w:uiPriority="35" w:qFormat="1"/>
    <w:lsdException w:name="footnote reference" w:uiPriority="0"/>
    <w:lsdException w:name="line number" w:uiPriority="0"/>
    <w:lsdException w:name="page number" w:uiPriority="0"/>
    <w:lsdException w:name="List Bullet"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969"/>
    <w:pPr>
      <w:spacing w:after="0" w:line="240" w:lineRule="auto"/>
    </w:pPr>
    <w:rPr>
      <w:rFonts w:ascii="Times New Roman" w:eastAsia="Times New Roman" w:hAnsi="Times New Roman" w:cs="Times New Roman"/>
      <w:sz w:val="20"/>
      <w:szCs w:val="20"/>
    </w:rPr>
  </w:style>
  <w:style w:type="paragraph" w:styleId="Heading1">
    <w:name w:val="heading 1"/>
    <w:basedOn w:val="SectionHeading"/>
    <w:next w:val="Normal"/>
    <w:link w:val="Heading1Char"/>
    <w:qFormat/>
    <w:rsid w:val="00693969"/>
    <w:pPr>
      <w:outlineLvl w:val="0"/>
    </w:pPr>
  </w:style>
  <w:style w:type="paragraph" w:styleId="Heading2">
    <w:name w:val="heading 2"/>
    <w:basedOn w:val="SectionHeading"/>
    <w:next w:val="Normal"/>
    <w:link w:val="Heading2Char"/>
    <w:qFormat/>
    <w:rsid w:val="00693969"/>
    <w:pPr>
      <w:outlineLvl w:val="1"/>
    </w:pPr>
  </w:style>
  <w:style w:type="paragraph" w:styleId="Heading3">
    <w:name w:val="heading 3"/>
    <w:basedOn w:val="SectionFirstLevel"/>
    <w:next w:val="Normal"/>
    <w:link w:val="Heading3Char"/>
    <w:qFormat/>
    <w:rsid w:val="00693969"/>
    <w:pPr>
      <w:spacing w:after="0"/>
      <w:outlineLvl w:val="2"/>
    </w:pPr>
    <w:rPr>
      <w:rFonts w:asciiTheme="majorHAnsi" w:hAnsiTheme="majorHAnsi" w:cs="Times New Roman"/>
      <w:spacing w:val="0"/>
      <w:sz w:val="26"/>
      <w:szCs w:val="22"/>
    </w:rPr>
  </w:style>
  <w:style w:type="paragraph" w:styleId="Heading4">
    <w:name w:val="heading 4"/>
    <w:basedOn w:val="SectionMainText"/>
    <w:next w:val="Normal"/>
    <w:link w:val="Heading4Char"/>
    <w:qFormat/>
    <w:rsid w:val="00693969"/>
    <w:pPr>
      <w:keepNext/>
      <w:outlineLvl w:val="3"/>
    </w:pPr>
    <w:rPr>
      <w:rFonts w:asciiTheme="majorHAnsi" w:hAnsiTheme="majorHAnsi"/>
      <w:b/>
      <w:i/>
      <w:sz w:val="24"/>
      <w:szCs w:val="22"/>
    </w:rPr>
  </w:style>
  <w:style w:type="paragraph" w:styleId="Heading5">
    <w:name w:val="heading 5"/>
    <w:basedOn w:val="Heading3"/>
    <w:next w:val="Normal"/>
    <w:link w:val="Heading5Char"/>
    <w:qFormat/>
    <w:rsid w:val="00693969"/>
    <w:pPr>
      <w:outlineLvl w:val="4"/>
    </w:pPr>
  </w:style>
  <w:style w:type="paragraph" w:styleId="Heading6">
    <w:name w:val="heading 6"/>
    <w:basedOn w:val="Normal"/>
    <w:next w:val="Normal"/>
    <w:link w:val="Heading6Char"/>
    <w:uiPriority w:val="9"/>
    <w:qFormat/>
    <w:rsid w:val="00693969"/>
    <w:pPr>
      <w:keepNext/>
      <w:outlineLvl w:val="5"/>
    </w:pPr>
    <w:rPr>
      <w:snapToGrid w:val="0"/>
      <w:sz w:val="24"/>
    </w:rPr>
  </w:style>
  <w:style w:type="paragraph" w:styleId="Heading7">
    <w:name w:val="heading 7"/>
    <w:basedOn w:val="Normal"/>
    <w:next w:val="Normal"/>
    <w:link w:val="Heading7Char"/>
    <w:qFormat/>
    <w:rsid w:val="00693969"/>
    <w:pPr>
      <w:keepNext/>
      <w:tabs>
        <w:tab w:val="right" w:leader="dot" w:pos="8460"/>
      </w:tabs>
      <w:spacing w:line="360" w:lineRule="auto"/>
      <w:ind w:left="540"/>
      <w:outlineLvl w:val="6"/>
    </w:pPr>
    <w:rPr>
      <w:sz w:val="24"/>
    </w:rPr>
  </w:style>
  <w:style w:type="paragraph" w:styleId="Heading8">
    <w:name w:val="heading 8"/>
    <w:basedOn w:val="Normal"/>
    <w:next w:val="Normal"/>
    <w:link w:val="Heading8Char"/>
    <w:uiPriority w:val="9"/>
    <w:qFormat/>
    <w:rsid w:val="00693969"/>
    <w:pPr>
      <w:keepNext/>
      <w:suppressAutoHyphens/>
      <w:outlineLvl w:val="7"/>
    </w:pPr>
    <w:rPr>
      <w:b/>
      <w:spacing w:val="-3"/>
    </w:rPr>
  </w:style>
  <w:style w:type="paragraph" w:styleId="Heading9">
    <w:name w:val="heading 9"/>
    <w:basedOn w:val="Normal"/>
    <w:next w:val="Normal"/>
    <w:link w:val="Heading9Char"/>
    <w:qFormat/>
    <w:rsid w:val="00693969"/>
    <w:pPr>
      <w:keepNext/>
      <w:ind w:left="-720" w:right="9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969"/>
    <w:rPr>
      <w:rFonts w:ascii="Times New Roman" w:eastAsia="Times New Roman" w:hAnsi="Times New Roman" w:cs="Times New Roman"/>
      <w:b/>
      <w:i/>
      <w:sz w:val="48"/>
      <w:szCs w:val="20"/>
    </w:rPr>
  </w:style>
  <w:style w:type="character" w:customStyle="1" w:styleId="Heading2Char">
    <w:name w:val="Heading 2 Char"/>
    <w:basedOn w:val="DefaultParagraphFont"/>
    <w:link w:val="Heading2"/>
    <w:rsid w:val="00693969"/>
    <w:rPr>
      <w:rFonts w:ascii="Times New Roman" w:eastAsia="Times New Roman" w:hAnsi="Times New Roman" w:cs="Times New Roman"/>
      <w:b/>
      <w:i/>
      <w:sz w:val="48"/>
      <w:szCs w:val="20"/>
    </w:rPr>
  </w:style>
  <w:style w:type="character" w:customStyle="1" w:styleId="Heading3Char">
    <w:name w:val="Heading 3 Char"/>
    <w:basedOn w:val="DefaultParagraphFont"/>
    <w:link w:val="Heading3"/>
    <w:rsid w:val="00693969"/>
    <w:rPr>
      <w:rFonts w:asciiTheme="majorHAnsi" w:eastAsia="Times New Roman" w:hAnsiTheme="majorHAnsi" w:cs="Times New Roman"/>
      <w:b/>
      <w:sz w:val="26"/>
    </w:rPr>
  </w:style>
  <w:style w:type="character" w:customStyle="1" w:styleId="Heading4Char">
    <w:name w:val="Heading 4 Char"/>
    <w:basedOn w:val="DefaultParagraphFont"/>
    <w:link w:val="Heading4"/>
    <w:rsid w:val="00693969"/>
    <w:rPr>
      <w:rFonts w:asciiTheme="majorHAnsi" w:eastAsia="Times New Roman" w:hAnsiTheme="majorHAnsi" w:cs="Times New Roman"/>
      <w:b/>
      <w:i/>
      <w:snapToGrid w:val="0"/>
      <w:color w:val="000000"/>
      <w:sz w:val="24"/>
    </w:rPr>
  </w:style>
  <w:style w:type="character" w:customStyle="1" w:styleId="Heading5Char">
    <w:name w:val="Heading 5 Char"/>
    <w:basedOn w:val="DefaultParagraphFont"/>
    <w:link w:val="Heading5"/>
    <w:rsid w:val="00693969"/>
    <w:rPr>
      <w:rFonts w:asciiTheme="majorHAnsi" w:eastAsia="Times New Roman" w:hAnsiTheme="majorHAnsi" w:cs="Times New Roman"/>
      <w:b/>
      <w:sz w:val="26"/>
    </w:rPr>
  </w:style>
  <w:style w:type="character" w:customStyle="1" w:styleId="Heading6Char">
    <w:name w:val="Heading 6 Char"/>
    <w:basedOn w:val="DefaultParagraphFont"/>
    <w:link w:val="Heading6"/>
    <w:uiPriority w:val="9"/>
    <w:rsid w:val="00693969"/>
    <w:rPr>
      <w:rFonts w:ascii="Times New Roman" w:eastAsia="Times New Roman" w:hAnsi="Times New Roman" w:cs="Times New Roman"/>
      <w:snapToGrid w:val="0"/>
      <w:sz w:val="24"/>
      <w:szCs w:val="20"/>
    </w:rPr>
  </w:style>
  <w:style w:type="character" w:customStyle="1" w:styleId="Heading7Char">
    <w:name w:val="Heading 7 Char"/>
    <w:basedOn w:val="DefaultParagraphFont"/>
    <w:link w:val="Heading7"/>
    <w:rsid w:val="00693969"/>
    <w:rPr>
      <w:rFonts w:ascii="Times New Roman" w:eastAsia="Times New Roman" w:hAnsi="Times New Roman" w:cs="Times New Roman"/>
      <w:sz w:val="24"/>
      <w:szCs w:val="20"/>
    </w:rPr>
  </w:style>
  <w:style w:type="character" w:customStyle="1" w:styleId="Heading8Char">
    <w:name w:val="Heading 8 Char"/>
    <w:basedOn w:val="DefaultParagraphFont"/>
    <w:link w:val="Heading8"/>
    <w:uiPriority w:val="9"/>
    <w:rsid w:val="00693969"/>
    <w:rPr>
      <w:rFonts w:ascii="Times New Roman" w:eastAsia="Times New Roman" w:hAnsi="Times New Roman" w:cs="Times New Roman"/>
      <w:b/>
      <w:spacing w:val="-3"/>
      <w:sz w:val="20"/>
      <w:szCs w:val="20"/>
    </w:rPr>
  </w:style>
  <w:style w:type="character" w:customStyle="1" w:styleId="Heading9Char">
    <w:name w:val="Heading 9 Char"/>
    <w:basedOn w:val="DefaultParagraphFont"/>
    <w:link w:val="Heading9"/>
    <w:rsid w:val="00693969"/>
    <w:rPr>
      <w:rFonts w:ascii="Times New Roman" w:eastAsia="Times New Roman" w:hAnsi="Times New Roman" w:cs="Times New Roman"/>
      <w:b/>
      <w:sz w:val="24"/>
      <w:szCs w:val="20"/>
    </w:rPr>
  </w:style>
  <w:style w:type="paragraph" w:styleId="Header">
    <w:name w:val="header"/>
    <w:basedOn w:val="Normal"/>
    <w:link w:val="HeaderChar"/>
    <w:uiPriority w:val="99"/>
    <w:rsid w:val="00693969"/>
    <w:pPr>
      <w:tabs>
        <w:tab w:val="center" w:pos="4320"/>
        <w:tab w:val="right" w:pos="8640"/>
      </w:tabs>
    </w:pPr>
  </w:style>
  <w:style w:type="character" w:customStyle="1" w:styleId="HeaderChar">
    <w:name w:val="Header Char"/>
    <w:basedOn w:val="DefaultParagraphFont"/>
    <w:link w:val="Header"/>
    <w:uiPriority w:val="99"/>
    <w:rsid w:val="00693969"/>
    <w:rPr>
      <w:rFonts w:ascii="Times New Roman" w:eastAsia="Times New Roman" w:hAnsi="Times New Roman" w:cs="Times New Roman"/>
      <w:sz w:val="20"/>
      <w:szCs w:val="20"/>
    </w:rPr>
  </w:style>
  <w:style w:type="paragraph" w:styleId="Footer">
    <w:name w:val="footer"/>
    <w:basedOn w:val="Normal"/>
    <w:link w:val="FooterChar"/>
    <w:uiPriority w:val="99"/>
    <w:rsid w:val="00693969"/>
    <w:pPr>
      <w:tabs>
        <w:tab w:val="center" w:pos="4320"/>
        <w:tab w:val="right" w:pos="8640"/>
      </w:tabs>
    </w:pPr>
  </w:style>
  <w:style w:type="character" w:customStyle="1" w:styleId="FooterChar">
    <w:name w:val="Footer Char"/>
    <w:basedOn w:val="DefaultParagraphFont"/>
    <w:link w:val="Footer"/>
    <w:uiPriority w:val="99"/>
    <w:rsid w:val="00693969"/>
    <w:rPr>
      <w:rFonts w:ascii="Times New Roman" w:eastAsia="Times New Roman" w:hAnsi="Times New Roman" w:cs="Times New Roman"/>
      <w:sz w:val="20"/>
      <w:szCs w:val="20"/>
    </w:rPr>
  </w:style>
  <w:style w:type="paragraph" w:styleId="Title">
    <w:name w:val="Title"/>
    <w:basedOn w:val="Normal"/>
    <w:link w:val="TitleChar"/>
    <w:uiPriority w:val="10"/>
    <w:qFormat/>
    <w:rsid w:val="00693969"/>
    <w:pPr>
      <w:jc w:val="center"/>
    </w:pPr>
    <w:rPr>
      <w:rFonts w:ascii="Arial" w:hAnsi="Arial"/>
      <w:b/>
      <w:sz w:val="28"/>
    </w:rPr>
  </w:style>
  <w:style w:type="character" w:customStyle="1" w:styleId="TitleChar">
    <w:name w:val="Title Char"/>
    <w:basedOn w:val="DefaultParagraphFont"/>
    <w:link w:val="Title"/>
    <w:uiPriority w:val="10"/>
    <w:rsid w:val="00693969"/>
    <w:rPr>
      <w:rFonts w:ascii="Arial" w:eastAsia="Times New Roman" w:hAnsi="Arial" w:cs="Times New Roman"/>
      <w:b/>
      <w:sz w:val="28"/>
      <w:szCs w:val="20"/>
    </w:rPr>
  </w:style>
  <w:style w:type="paragraph" w:styleId="BodyText">
    <w:name w:val="Body Text"/>
    <w:basedOn w:val="Normal"/>
    <w:link w:val="BodyTextChar"/>
    <w:rsid w:val="00693969"/>
    <w:rPr>
      <w:sz w:val="32"/>
    </w:rPr>
  </w:style>
  <w:style w:type="character" w:customStyle="1" w:styleId="BodyTextChar">
    <w:name w:val="Body Text Char"/>
    <w:basedOn w:val="DefaultParagraphFont"/>
    <w:link w:val="BodyText"/>
    <w:rsid w:val="00693969"/>
    <w:rPr>
      <w:rFonts w:ascii="Times New Roman" w:eastAsia="Times New Roman" w:hAnsi="Times New Roman" w:cs="Times New Roman"/>
      <w:sz w:val="32"/>
      <w:szCs w:val="20"/>
    </w:rPr>
  </w:style>
  <w:style w:type="character" w:styleId="Hyperlink">
    <w:name w:val="Hyperlink"/>
    <w:basedOn w:val="DefaultParagraphFont"/>
    <w:uiPriority w:val="99"/>
    <w:rsid w:val="00693969"/>
    <w:rPr>
      <w:color w:val="0000FF"/>
      <w:u w:val="single"/>
    </w:rPr>
  </w:style>
  <w:style w:type="paragraph" w:styleId="Subtitle">
    <w:name w:val="Subtitle"/>
    <w:basedOn w:val="Normal"/>
    <w:link w:val="SubtitleChar"/>
    <w:qFormat/>
    <w:rsid w:val="00693969"/>
    <w:pPr>
      <w:ind w:right="-540"/>
    </w:pPr>
    <w:rPr>
      <w:rFonts w:ascii="Arial" w:hAnsi="Arial"/>
      <w:b/>
      <w:sz w:val="24"/>
    </w:rPr>
  </w:style>
  <w:style w:type="character" w:customStyle="1" w:styleId="SubtitleChar">
    <w:name w:val="Subtitle Char"/>
    <w:basedOn w:val="DefaultParagraphFont"/>
    <w:link w:val="Subtitle"/>
    <w:rsid w:val="00693969"/>
    <w:rPr>
      <w:rFonts w:ascii="Arial" w:eastAsia="Times New Roman" w:hAnsi="Arial" w:cs="Times New Roman"/>
      <w:b/>
      <w:sz w:val="24"/>
      <w:szCs w:val="20"/>
    </w:rPr>
  </w:style>
  <w:style w:type="paragraph" w:styleId="BodyTextIndent">
    <w:name w:val="Body Text Indent"/>
    <w:basedOn w:val="Normal"/>
    <w:link w:val="BodyTextIndentChar"/>
    <w:rsid w:val="00693969"/>
    <w:pPr>
      <w:ind w:left="180" w:hanging="180"/>
    </w:pPr>
    <w:rPr>
      <w:sz w:val="22"/>
    </w:rPr>
  </w:style>
  <w:style w:type="character" w:customStyle="1" w:styleId="BodyTextIndentChar">
    <w:name w:val="Body Text Indent Char"/>
    <w:basedOn w:val="DefaultParagraphFont"/>
    <w:link w:val="BodyTextIndent"/>
    <w:rsid w:val="00693969"/>
    <w:rPr>
      <w:rFonts w:ascii="Times New Roman" w:eastAsia="Times New Roman" w:hAnsi="Times New Roman" w:cs="Times New Roman"/>
      <w:szCs w:val="20"/>
    </w:rPr>
  </w:style>
  <w:style w:type="paragraph" w:styleId="BodyText2">
    <w:name w:val="Body Text 2"/>
    <w:basedOn w:val="Normal"/>
    <w:link w:val="BodyText2Char"/>
    <w:rsid w:val="00693969"/>
    <w:rPr>
      <w:b/>
      <w:u w:val="single"/>
    </w:rPr>
  </w:style>
  <w:style w:type="character" w:customStyle="1" w:styleId="BodyText2Char">
    <w:name w:val="Body Text 2 Char"/>
    <w:basedOn w:val="DefaultParagraphFont"/>
    <w:link w:val="BodyText2"/>
    <w:rsid w:val="00693969"/>
    <w:rPr>
      <w:rFonts w:ascii="Times New Roman" w:eastAsia="Times New Roman" w:hAnsi="Times New Roman" w:cs="Times New Roman"/>
      <w:b/>
      <w:sz w:val="20"/>
      <w:szCs w:val="20"/>
      <w:u w:val="single"/>
    </w:rPr>
  </w:style>
  <w:style w:type="character" w:styleId="PageNumber">
    <w:name w:val="page number"/>
    <w:basedOn w:val="DefaultParagraphFont"/>
    <w:rsid w:val="00693969"/>
  </w:style>
  <w:style w:type="paragraph" w:styleId="BodyText3">
    <w:name w:val="Body Text 3"/>
    <w:basedOn w:val="Normal"/>
    <w:link w:val="BodyText3Char"/>
    <w:rsid w:val="00693969"/>
    <w:rPr>
      <w:i/>
    </w:rPr>
  </w:style>
  <w:style w:type="character" w:customStyle="1" w:styleId="BodyText3Char">
    <w:name w:val="Body Text 3 Char"/>
    <w:basedOn w:val="DefaultParagraphFont"/>
    <w:link w:val="BodyText3"/>
    <w:rsid w:val="00693969"/>
    <w:rPr>
      <w:rFonts w:ascii="Times New Roman" w:eastAsia="Times New Roman" w:hAnsi="Times New Roman" w:cs="Times New Roman"/>
      <w:i/>
      <w:sz w:val="20"/>
      <w:szCs w:val="20"/>
    </w:rPr>
  </w:style>
  <w:style w:type="character" w:styleId="LineNumber">
    <w:name w:val="line number"/>
    <w:basedOn w:val="DefaultParagraphFont"/>
    <w:rsid w:val="00693969"/>
  </w:style>
  <w:style w:type="paragraph" w:customStyle="1" w:styleId="Index91">
    <w:name w:val="Index 91"/>
    <w:basedOn w:val="Normal"/>
    <w:rsid w:val="00693969"/>
    <w:pPr>
      <w:spacing w:line="360" w:lineRule="atLeast"/>
      <w:jc w:val="center"/>
    </w:pPr>
    <w:rPr>
      <w:rFonts w:ascii="Arial" w:hAnsi="Arial"/>
      <w:b/>
      <w:sz w:val="28"/>
    </w:rPr>
  </w:style>
  <w:style w:type="paragraph" w:styleId="ListBullet">
    <w:name w:val="List Bullet"/>
    <w:basedOn w:val="ListParagraph"/>
    <w:rsid w:val="00693969"/>
    <w:pPr>
      <w:numPr>
        <w:numId w:val="4"/>
      </w:numPr>
      <w:spacing w:after="120"/>
      <w:ind w:left="360"/>
      <w:contextualSpacing w:val="0"/>
    </w:pPr>
    <w:rPr>
      <w:snapToGrid w:val="0"/>
      <w:color w:val="000000"/>
      <w:sz w:val="22"/>
      <w:szCs w:val="22"/>
    </w:rPr>
  </w:style>
  <w:style w:type="paragraph" w:styleId="BodyTextIndent2">
    <w:name w:val="Body Text Indent 2"/>
    <w:basedOn w:val="Normal"/>
    <w:link w:val="BodyTextIndent2Char"/>
    <w:rsid w:val="00693969"/>
    <w:pPr>
      <w:ind w:left="720" w:hanging="720"/>
    </w:pPr>
    <w:rPr>
      <w:sz w:val="24"/>
    </w:rPr>
  </w:style>
  <w:style w:type="character" w:customStyle="1" w:styleId="BodyTextIndent2Char">
    <w:name w:val="Body Text Indent 2 Char"/>
    <w:basedOn w:val="DefaultParagraphFont"/>
    <w:link w:val="BodyTextIndent2"/>
    <w:rsid w:val="00693969"/>
    <w:rPr>
      <w:rFonts w:ascii="Times New Roman" w:eastAsia="Times New Roman" w:hAnsi="Times New Roman" w:cs="Times New Roman"/>
      <w:sz w:val="24"/>
      <w:szCs w:val="20"/>
    </w:rPr>
  </w:style>
  <w:style w:type="paragraph" w:styleId="BlockText">
    <w:name w:val="Block Text"/>
    <w:basedOn w:val="SectionMainText"/>
    <w:rsid w:val="00693969"/>
    <w:pPr>
      <w:ind w:left="720" w:right="720"/>
    </w:pPr>
    <w:rPr>
      <w:sz w:val="20"/>
    </w:rPr>
  </w:style>
  <w:style w:type="paragraph" w:customStyle="1" w:styleId="WPDefaults">
    <w:name w:val="WP Defaults"/>
    <w:rsid w:val="0069396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pPr>
    <w:rPr>
      <w:rFonts w:ascii="Chicago" w:eastAsia="Times New Roman" w:hAnsi="Chicago" w:cs="Times New Roman"/>
      <w:sz w:val="24"/>
      <w:szCs w:val="20"/>
    </w:rPr>
  </w:style>
  <w:style w:type="paragraph" w:styleId="FootnoteText">
    <w:name w:val="footnote text"/>
    <w:basedOn w:val="Normal"/>
    <w:link w:val="FootnoteTextChar"/>
    <w:rsid w:val="00693969"/>
  </w:style>
  <w:style w:type="character" w:customStyle="1" w:styleId="FootnoteTextChar">
    <w:name w:val="Footnote Text Char"/>
    <w:basedOn w:val="DefaultParagraphFont"/>
    <w:link w:val="FootnoteText"/>
    <w:rsid w:val="00693969"/>
    <w:rPr>
      <w:rFonts w:ascii="Times New Roman" w:eastAsia="Times New Roman" w:hAnsi="Times New Roman" w:cs="Times New Roman"/>
      <w:sz w:val="20"/>
      <w:szCs w:val="20"/>
    </w:rPr>
  </w:style>
  <w:style w:type="paragraph" w:styleId="DocumentMap">
    <w:name w:val="Document Map"/>
    <w:basedOn w:val="Normal"/>
    <w:link w:val="DocumentMapChar"/>
    <w:semiHidden/>
    <w:rsid w:val="00693969"/>
    <w:pPr>
      <w:shd w:val="clear" w:color="auto" w:fill="000080"/>
    </w:pPr>
    <w:rPr>
      <w:rFonts w:ascii="Tahoma" w:hAnsi="Tahoma"/>
    </w:rPr>
  </w:style>
  <w:style w:type="character" w:customStyle="1" w:styleId="DocumentMapChar">
    <w:name w:val="Document Map Char"/>
    <w:basedOn w:val="DefaultParagraphFont"/>
    <w:link w:val="DocumentMap"/>
    <w:semiHidden/>
    <w:rsid w:val="00693969"/>
    <w:rPr>
      <w:rFonts w:ascii="Tahoma" w:eastAsia="Times New Roman" w:hAnsi="Tahoma" w:cs="Times New Roman"/>
      <w:sz w:val="20"/>
      <w:szCs w:val="20"/>
      <w:shd w:val="clear" w:color="auto" w:fill="000080"/>
    </w:rPr>
  </w:style>
  <w:style w:type="character" w:styleId="CommentReference">
    <w:name w:val="annotation reference"/>
    <w:basedOn w:val="DefaultParagraphFont"/>
    <w:uiPriority w:val="99"/>
    <w:rsid w:val="00693969"/>
    <w:rPr>
      <w:sz w:val="16"/>
    </w:rPr>
  </w:style>
  <w:style w:type="paragraph" w:styleId="CommentText">
    <w:name w:val="annotation text"/>
    <w:basedOn w:val="Normal"/>
    <w:link w:val="CommentTextChar"/>
    <w:uiPriority w:val="99"/>
    <w:rsid w:val="00693969"/>
  </w:style>
  <w:style w:type="character" w:customStyle="1" w:styleId="CommentTextChar">
    <w:name w:val="Comment Text Char"/>
    <w:basedOn w:val="DefaultParagraphFont"/>
    <w:link w:val="CommentText"/>
    <w:uiPriority w:val="99"/>
    <w:rsid w:val="00693969"/>
    <w:rPr>
      <w:rFonts w:ascii="Times New Roman" w:eastAsia="Times New Roman" w:hAnsi="Times New Roman" w:cs="Times New Roman"/>
      <w:sz w:val="20"/>
      <w:szCs w:val="20"/>
    </w:rPr>
  </w:style>
  <w:style w:type="paragraph" w:styleId="BodyTextIndent3">
    <w:name w:val="Body Text Indent 3"/>
    <w:basedOn w:val="Normal"/>
    <w:link w:val="BodyTextIndent3Char"/>
    <w:rsid w:val="00693969"/>
    <w:pPr>
      <w:ind w:left="720"/>
    </w:pPr>
  </w:style>
  <w:style w:type="character" w:customStyle="1" w:styleId="BodyTextIndent3Char">
    <w:name w:val="Body Text Indent 3 Char"/>
    <w:basedOn w:val="DefaultParagraphFont"/>
    <w:link w:val="BodyTextIndent3"/>
    <w:rsid w:val="00693969"/>
    <w:rPr>
      <w:rFonts w:ascii="Times New Roman" w:eastAsia="Times New Roman" w:hAnsi="Times New Roman" w:cs="Times New Roman"/>
      <w:sz w:val="20"/>
      <w:szCs w:val="20"/>
    </w:rPr>
  </w:style>
  <w:style w:type="character" w:styleId="Strong">
    <w:name w:val="Strong"/>
    <w:basedOn w:val="DefaultParagraphFont"/>
    <w:uiPriority w:val="22"/>
    <w:qFormat/>
    <w:rsid w:val="00693969"/>
    <w:rPr>
      <w:b/>
    </w:rPr>
  </w:style>
  <w:style w:type="paragraph" w:styleId="Index1">
    <w:name w:val="index 1"/>
    <w:basedOn w:val="Normal"/>
    <w:next w:val="Normal"/>
    <w:autoRedefine/>
    <w:semiHidden/>
    <w:rsid w:val="00693969"/>
    <w:pPr>
      <w:ind w:left="200" w:hanging="200"/>
    </w:pPr>
  </w:style>
  <w:style w:type="paragraph" w:styleId="Index2">
    <w:name w:val="index 2"/>
    <w:basedOn w:val="Normal"/>
    <w:next w:val="Normal"/>
    <w:autoRedefine/>
    <w:semiHidden/>
    <w:rsid w:val="00693969"/>
    <w:pPr>
      <w:ind w:left="400" w:hanging="200"/>
    </w:pPr>
  </w:style>
  <w:style w:type="paragraph" w:styleId="Index3">
    <w:name w:val="index 3"/>
    <w:basedOn w:val="Normal"/>
    <w:next w:val="Normal"/>
    <w:autoRedefine/>
    <w:semiHidden/>
    <w:rsid w:val="00693969"/>
    <w:pPr>
      <w:ind w:left="600" w:hanging="200"/>
    </w:pPr>
  </w:style>
  <w:style w:type="paragraph" w:styleId="Index4">
    <w:name w:val="index 4"/>
    <w:basedOn w:val="Normal"/>
    <w:next w:val="Normal"/>
    <w:autoRedefine/>
    <w:semiHidden/>
    <w:rsid w:val="00693969"/>
    <w:pPr>
      <w:ind w:left="800" w:hanging="200"/>
    </w:pPr>
  </w:style>
  <w:style w:type="paragraph" w:styleId="Index5">
    <w:name w:val="index 5"/>
    <w:basedOn w:val="Normal"/>
    <w:next w:val="Normal"/>
    <w:autoRedefine/>
    <w:semiHidden/>
    <w:rsid w:val="00693969"/>
    <w:pPr>
      <w:ind w:left="1000" w:hanging="200"/>
    </w:pPr>
  </w:style>
  <w:style w:type="paragraph" w:styleId="Index6">
    <w:name w:val="index 6"/>
    <w:basedOn w:val="Normal"/>
    <w:next w:val="Normal"/>
    <w:autoRedefine/>
    <w:semiHidden/>
    <w:rsid w:val="00693969"/>
    <w:pPr>
      <w:ind w:left="1200" w:hanging="200"/>
    </w:pPr>
  </w:style>
  <w:style w:type="paragraph" w:styleId="Index7">
    <w:name w:val="index 7"/>
    <w:basedOn w:val="Normal"/>
    <w:next w:val="Normal"/>
    <w:autoRedefine/>
    <w:semiHidden/>
    <w:rsid w:val="00693969"/>
    <w:pPr>
      <w:ind w:left="1400" w:hanging="200"/>
    </w:pPr>
  </w:style>
  <w:style w:type="paragraph" w:styleId="Index8">
    <w:name w:val="index 8"/>
    <w:basedOn w:val="Normal"/>
    <w:next w:val="Normal"/>
    <w:autoRedefine/>
    <w:semiHidden/>
    <w:rsid w:val="00693969"/>
    <w:pPr>
      <w:ind w:left="1600" w:hanging="200"/>
    </w:pPr>
  </w:style>
  <w:style w:type="paragraph" w:styleId="Index9">
    <w:name w:val="index 9"/>
    <w:basedOn w:val="Normal"/>
    <w:next w:val="Normal"/>
    <w:autoRedefine/>
    <w:semiHidden/>
    <w:rsid w:val="00693969"/>
    <w:pPr>
      <w:ind w:left="1800" w:hanging="200"/>
    </w:pPr>
  </w:style>
  <w:style w:type="paragraph" w:styleId="IndexHeading">
    <w:name w:val="index heading"/>
    <w:basedOn w:val="Normal"/>
    <w:next w:val="Index1"/>
    <w:semiHidden/>
    <w:rsid w:val="00693969"/>
  </w:style>
  <w:style w:type="character" w:styleId="FootnoteReference">
    <w:name w:val="footnote reference"/>
    <w:basedOn w:val="DefaultParagraphFont"/>
    <w:semiHidden/>
    <w:rsid w:val="00693969"/>
    <w:rPr>
      <w:vertAlign w:val="superscript"/>
    </w:rPr>
  </w:style>
  <w:style w:type="paragraph" w:styleId="PlainText">
    <w:name w:val="Plain Text"/>
    <w:basedOn w:val="Normal"/>
    <w:link w:val="PlainTextChar"/>
    <w:rsid w:val="00693969"/>
    <w:rPr>
      <w:rFonts w:ascii="Courier New" w:hAnsi="Courier New"/>
    </w:rPr>
  </w:style>
  <w:style w:type="character" w:customStyle="1" w:styleId="PlainTextChar">
    <w:name w:val="Plain Text Char"/>
    <w:basedOn w:val="DefaultParagraphFont"/>
    <w:link w:val="PlainText"/>
    <w:rsid w:val="00693969"/>
    <w:rPr>
      <w:rFonts w:ascii="Courier New" w:eastAsia="Times New Roman" w:hAnsi="Courier New" w:cs="Times New Roman"/>
      <w:sz w:val="20"/>
      <w:szCs w:val="20"/>
    </w:rPr>
  </w:style>
  <w:style w:type="paragraph" w:styleId="NormalWeb">
    <w:name w:val="Normal (Web)"/>
    <w:basedOn w:val="Normal"/>
    <w:uiPriority w:val="99"/>
    <w:rsid w:val="00693969"/>
    <w:pPr>
      <w:spacing w:before="100" w:beforeAutospacing="1" w:after="100" w:afterAutospacing="1"/>
    </w:pPr>
    <w:rPr>
      <w:rFonts w:ascii="Arial Unicode MS" w:eastAsia="Arial Unicode MS" w:hAnsi="Arial Unicode MS" w:cs="Arial Unicode MS"/>
      <w:sz w:val="24"/>
      <w:szCs w:val="24"/>
    </w:rPr>
  </w:style>
  <w:style w:type="paragraph" w:styleId="TOC1">
    <w:name w:val="toc 1"/>
    <w:basedOn w:val="Normal"/>
    <w:next w:val="Normal"/>
    <w:autoRedefine/>
    <w:uiPriority w:val="39"/>
    <w:rsid w:val="00693969"/>
    <w:pPr>
      <w:keepNext/>
      <w:tabs>
        <w:tab w:val="right" w:leader="dot" w:pos="8640"/>
      </w:tabs>
      <w:spacing w:before="240"/>
    </w:pPr>
    <w:rPr>
      <w:noProof/>
      <w:sz w:val="24"/>
      <w:szCs w:val="24"/>
    </w:rPr>
  </w:style>
  <w:style w:type="paragraph" w:styleId="TOC2">
    <w:name w:val="toc 2"/>
    <w:basedOn w:val="Normal"/>
    <w:next w:val="Normal"/>
    <w:autoRedefine/>
    <w:uiPriority w:val="39"/>
    <w:rsid w:val="00693969"/>
    <w:pPr>
      <w:tabs>
        <w:tab w:val="right" w:leader="dot" w:pos="8640"/>
      </w:tabs>
      <w:spacing w:before="120"/>
      <w:ind w:left="720"/>
    </w:pPr>
    <w:rPr>
      <w:noProof/>
      <w:sz w:val="24"/>
      <w:szCs w:val="24"/>
    </w:rPr>
  </w:style>
  <w:style w:type="paragraph" w:styleId="TOC3">
    <w:name w:val="toc 3"/>
    <w:basedOn w:val="Normal"/>
    <w:next w:val="Normal"/>
    <w:autoRedefine/>
    <w:uiPriority w:val="39"/>
    <w:rsid w:val="00693969"/>
    <w:pPr>
      <w:numPr>
        <w:numId w:val="40"/>
      </w:numPr>
      <w:tabs>
        <w:tab w:val="right" w:leader="dot" w:pos="8640"/>
      </w:tabs>
      <w:spacing w:before="120"/>
      <w:ind w:left="1152" w:hanging="432"/>
    </w:pPr>
    <w:rPr>
      <w:noProof/>
      <w:sz w:val="24"/>
      <w:szCs w:val="24"/>
    </w:rPr>
  </w:style>
  <w:style w:type="paragraph" w:styleId="TOC4">
    <w:name w:val="toc 4"/>
    <w:basedOn w:val="Normal"/>
    <w:next w:val="Normal"/>
    <w:autoRedefine/>
    <w:uiPriority w:val="39"/>
    <w:rsid w:val="00693969"/>
    <w:pPr>
      <w:numPr>
        <w:numId w:val="39"/>
      </w:numPr>
      <w:spacing w:before="120"/>
      <w:ind w:left="1080"/>
    </w:pPr>
    <w:rPr>
      <w:sz w:val="24"/>
      <w:szCs w:val="24"/>
    </w:rPr>
  </w:style>
  <w:style w:type="paragraph" w:styleId="TOC5">
    <w:name w:val="toc 5"/>
    <w:basedOn w:val="Normal"/>
    <w:next w:val="Normal"/>
    <w:autoRedefine/>
    <w:uiPriority w:val="39"/>
    <w:rsid w:val="00693969"/>
    <w:pPr>
      <w:ind w:left="960"/>
    </w:pPr>
    <w:rPr>
      <w:sz w:val="24"/>
      <w:szCs w:val="24"/>
    </w:rPr>
  </w:style>
  <w:style w:type="paragraph" w:styleId="TOC6">
    <w:name w:val="toc 6"/>
    <w:basedOn w:val="Normal"/>
    <w:next w:val="Normal"/>
    <w:autoRedefine/>
    <w:uiPriority w:val="39"/>
    <w:rsid w:val="00693969"/>
    <w:pPr>
      <w:ind w:left="1200"/>
    </w:pPr>
    <w:rPr>
      <w:sz w:val="24"/>
      <w:szCs w:val="24"/>
    </w:rPr>
  </w:style>
  <w:style w:type="paragraph" w:styleId="TOC7">
    <w:name w:val="toc 7"/>
    <w:basedOn w:val="Normal"/>
    <w:next w:val="Normal"/>
    <w:autoRedefine/>
    <w:uiPriority w:val="39"/>
    <w:rsid w:val="00693969"/>
    <w:pPr>
      <w:ind w:left="1440"/>
    </w:pPr>
    <w:rPr>
      <w:sz w:val="24"/>
      <w:szCs w:val="24"/>
    </w:rPr>
  </w:style>
  <w:style w:type="paragraph" w:styleId="TOC8">
    <w:name w:val="toc 8"/>
    <w:basedOn w:val="Normal"/>
    <w:next w:val="Normal"/>
    <w:autoRedefine/>
    <w:uiPriority w:val="39"/>
    <w:rsid w:val="00693969"/>
    <w:pPr>
      <w:ind w:left="1680"/>
    </w:pPr>
    <w:rPr>
      <w:sz w:val="24"/>
      <w:szCs w:val="24"/>
    </w:rPr>
  </w:style>
  <w:style w:type="paragraph" w:styleId="TOC9">
    <w:name w:val="toc 9"/>
    <w:basedOn w:val="Normal"/>
    <w:next w:val="Normal"/>
    <w:autoRedefine/>
    <w:uiPriority w:val="39"/>
    <w:rsid w:val="00693969"/>
    <w:pPr>
      <w:ind w:left="1920"/>
    </w:pPr>
    <w:rPr>
      <w:sz w:val="24"/>
      <w:szCs w:val="24"/>
    </w:rPr>
  </w:style>
  <w:style w:type="paragraph" w:styleId="BalloonText">
    <w:name w:val="Balloon Text"/>
    <w:basedOn w:val="Normal"/>
    <w:link w:val="BalloonTextChar"/>
    <w:uiPriority w:val="99"/>
    <w:semiHidden/>
    <w:rsid w:val="00693969"/>
    <w:rPr>
      <w:rFonts w:ascii="Lucida Grande" w:hAnsi="Lucida Grande"/>
      <w:sz w:val="18"/>
      <w:szCs w:val="18"/>
    </w:rPr>
  </w:style>
  <w:style w:type="character" w:customStyle="1" w:styleId="BalloonTextChar">
    <w:name w:val="Balloon Text Char"/>
    <w:basedOn w:val="DefaultParagraphFont"/>
    <w:link w:val="BalloonText"/>
    <w:uiPriority w:val="99"/>
    <w:semiHidden/>
    <w:rsid w:val="00693969"/>
    <w:rPr>
      <w:rFonts w:ascii="Lucida Grande" w:eastAsia="Times New Roman" w:hAnsi="Lucida Grande" w:cs="Times New Roman"/>
      <w:sz w:val="18"/>
      <w:szCs w:val="18"/>
    </w:rPr>
  </w:style>
  <w:style w:type="paragraph" w:styleId="CommentSubject">
    <w:name w:val="annotation subject"/>
    <w:basedOn w:val="CommentText"/>
    <w:next w:val="CommentText"/>
    <w:link w:val="CommentSubjectChar"/>
    <w:uiPriority w:val="99"/>
    <w:semiHidden/>
    <w:rsid w:val="00693969"/>
    <w:rPr>
      <w:sz w:val="24"/>
      <w:szCs w:val="24"/>
    </w:rPr>
  </w:style>
  <w:style w:type="character" w:customStyle="1" w:styleId="CommentSubjectChar">
    <w:name w:val="Comment Subject Char"/>
    <w:basedOn w:val="CommentTextChar"/>
    <w:link w:val="CommentSubject"/>
    <w:uiPriority w:val="99"/>
    <w:semiHidden/>
    <w:rsid w:val="00693969"/>
    <w:rPr>
      <w:rFonts w:ascii="Times New Roman" w:eastAsia="Times New Roman" w:hAnsi="Times New Roman" w:cs="Times New Roman"/>
      <w:sz w:val="24"/>
      <w:szCs w:val="24"/>
    </w:rPr>
  </w:style>
  <w:style w:type="paragraph" w:styleId="HTMLPreformatted">
    <w:name w:val="HTML Preformatted"/>
    <w:basedOn w:val="Normal"/>
    <w:link w:val="HTMLPreformattedChar"/>
    <w:rsid w:val="0069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character" w:customStyle="1" w:styleId="HTMLPreformattedChar">
    <w:name w:val="HTML Preformatted Char"/>
    <w:basedOn w:val="DefaultParagraphFont"/>
    <w:link w:val="HTMLPreformatted"/>
    <w:rsid w:val="00693969"/>
    <w:rPr>
      <w:rFonts w:ascii="Courier New" w:eastAsia="Courier New" w:hAnsi="Courier New" w:cs="Times New Roman"/>
      <w:sz w:val="20"/>
      <w:szCs w:val="20"/>
    </w:rPr>
  </w:style>
  <w:style w:type="character" w:styleId="FollowedHyperlink">
    <w:name w:val="FollowedHyperlink"/>
    <w:basedOn w:val="DefaultParagraphFont"/>
    <w:rsid w:val="00693969"/>
    <w:rPr>
      <w:color w:val="800080"/>
      <w:u w:val="single"/>
    </w:rPr>
  </w:style>
  <w:style w:type="paragraph" w:customStyle="1" w:styleId="Default">
    <w:name w:val="Default"/>
    <w:rsid w:val="0069396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ectionHeading">
    <w:name w:val="Section Heading"/>
    <w:basedOn w:val="Title"/>
    <w:rsid w:val="00693969"/>
    <w:pPr>
      <w:pBdr>
        <w:top w:val="single" w:sz="48" w:space="1" w:color="auto"/>
        <w:bottom w:val="single" w:sz="12" w:space="1" w:color="auto"/>
      </w:pBdr>
    </w:pPr>
    <w:rPr>
      <w:rFonts w:ascii="Times New Roman" w:hAnsi="Times New Roman"/>
      <w:i/>
      <w:sz w:val="48"/>
    </w:rPr>
  </w:style>
  <w:style w:type="paragraph" w:customStyle="1" w:styleId="SectionFirstLevel">
    <w:name w:val="Section First Level"/>
    <w:basedOn w:val="Heading8"/>
    <w:rsid w:val="00693969"/>
    <w:pPr>
      <w:spacing w:after="240"/>
      <w:jc w:val="center"/>
    </w:pPr>
    <w:rPr>
      <w:rFonts w:ascii="Arial" w:hAnsi="Arial" w:cs="Arial"/>
      <w:sz w:val="22"/>
    </w:rPr>
  </w:style>
  <w:style w:type="paragraph" w:customStyle="1" w:styleId="SectionSecondLevel">
    <w:name w:val="Section Second Level"/>
    <w:basedOn w:val="BodyText"/>
    <w:rsid w:val="00693969"/>
    <w:pPr>
      <w:spacing w:after="120"/>
      <w:jc w:val="center"/>
    </w:pPr>
    <w:rPr>
      <w:bCs/>
      <w:i/>
      <w:iCs/>
      <w:sz w:val="22"/>
    </w:rPr>
  </w:style>
  <w:style w:type="paragraph" w:customStyle="1" w:styleId="GuidingPrincipalHeading">
    <w:name w:val="Guiding Principal Heading"/>
    <w:basedOn w:val="Normal"/>
    <w:rsid w:val="00693969"/>
    <w:pPr>
      <w:widowControl w:val="0"/>
      <w:shd w:val="clear" w:color="auto" w:fill="000000"/>
      <w:tabs>
        <w:tab w:val="left" w:pos="720"/>
      </w:tabs>
      <w:jc w:val="center"/>
    </w:pPr>
    <w:rPr>
      <w:rFonts w:ascii="Arial" w:hAnsi="Arial"/>
      <w:b/>
      <w:smallCaps/>
      <w:snapToGrid w:val="0"/>
      <w:color w:val="FFFFFF"/>
      <w:spacing w:val="80"/>
      <w:sz w:val="22"/>
    </w:rPr>
  </w:style>
  <w:style w:type="paragraph" w:customStyle="1" w:styleId="GuidingPrincipalStatement">
    <w:name w:val="Guiding Principal Statement"/>
    <w:basedOn w:val="BodyText"/>
    <w:rsid w:val="00693969"/>
    <w:pPr>
      <w:spacing w:before="120" w:after="120"/>
      <w:jc w:val="center"/>
    </w:pPr>
    <w:rPr>
      <w:rFonts w:ascii="Arial" w:hAnsi="Arial"/>
      <w:b/>
      <w:sz w:val="22"/>
    </w:rPr>
  </w:style>
  <w:style w:type="paragraph" w:customStyle="1" w:styleId="SectionMainText">
    <w:name w:val="Section Main Text"/>
    <w:basedOn w:val="NormalWeb"/>
    <w:uiPriority w:val="99"/>
    <w:rsid w:val="00693969"/>
    <w:pPr>
      <w:spacing w:before="0" w:beforeAutospacing="0" w:after="0" w:afterAutospacing="0"/>
    </w:pPr>
    <w:rPr>
      <w:rFonts w:ascii="Times New Roman" w:eastAsia="Times New Roman" w:hAnsi="Times New Roman" w:cs="Times New Roman"/>
      <w:snapToGrid w:val="0"/>
      <w:color w:val="000000"/>
      <w:sz w:val="22"/>
      <w:szCs w:val="20"/>
    </w:rPr>
  </w:style>
  <w:style w:type="paragraph" w:customStyle="1" w:styleId="SectionBulletText">
    <w:name w:val="Section Bullet Text"/>
    <w:basedOn w:val="NormalWeb"/>
    <w:rsid w:val="00693969"/>
    <w:pPr>
      <w:numPr>
        <w:numId w:val="2"/>
      </w:numPr>
      <w:spacing w:before="0" w:beforeAutospacing="0" w:after="0" w:afterAutospacing="0"/>
    </w:pPr>
    <w:rPr>
      <w:rFonts w:ascii="Times New Roman" w:eastAsia="Times New Roman" w:hAnsi="Times New Roman" w:cs="Times New Roman"/>
      <w:snapToGrid w:val="0"/>
      <w:color w:val="000000"/>
      <w:sz w:val="22"/>
      <w:szCs w:val="20"/>
    </w:rPr>
  </w:style>
  <w:style w:type="paragraph" w:customStyle="1" w:styleId="SectionColumnText">
    <w:name w:val="Section Column Text"/>
    <w:basedOn w:val="Normal"/>
    <w:rsid w:val="00693969"/>
    <w:pPr>
      <w:ind w:left="180" w:hanging="180"/>
    </w:pPr>
  </w:style>
  <w:style w:type="paragraph" w:customStyle="1" w:styleId="SectionThirdLevel">
    <w:name w:val="Section Third Level"/>
    <w:basedOn w:val="Normal"/>
    <w:rsid w:val="00693969"/>
    <w:rPr>
      <w:b/>
      <w:bCs/>
      <w:sz w:val="22"/>
    </w:rPr>
  </w:style>
  <w:style w:type="paragraph" w:customStyle="1" w:styleId="StandardsHeading">
    <w:name w:val="Standards Heading"/>
    <w:basedOn w:val="SectionHeading"/>
    <w:rsid w:val="00693969"/>
    <w:rPr>
      <w:i w:val="0"/>
      <w:sz w:val="36"/>
    </w:rPr>
  </w:style>
  <w:style w:type="paragraph" w:customStyle="1" w:styleId="StandardsText">
    <w:name w:val="Standards Text"/>
    <w:basedOn w:val="SectionMainText"/>
    <w:rsid w:val="00693969"/>
    <w:pPr>
      <w:numPr>
        <w:numId w:val="1"/>
      </w:numPr>
      <w:spacing w:before="60" w:after="120"/>
    </w:pPr>
    <w:rPr>
      <w:b/>
      <w:bCs/>
    </w:rPr>
  </w:style>
  <w:style w:type="paragraph" w:customStyle="1" w:styleId="StandardsBullet">
    <w:name w:val="Standards Bullet"/>
    <w:basedOn w:val="SectionBulletText"/>
    <w:rsid w:val="00693969"/>
    <w:pPr>
      <w:tabs>
        <w:tab w:val="clear" w:pos="720"/>
      </w:tabs>
      <w:spacing w:before="60" w:after="120"/>
      <w:ind w:left="288" w:hanging="288"/>
    </w:pPr>
    <w:rPr>
      <w:sz w:val="20"/>
    </w:rPr>
  </w:style>
  <w:style w:type="paragraph" w:customStyle="1" w:styleId="StandardsItalicBullet">
    <w:name w:val="Standards Italic Bullet"/>
    <w:basedOn w:val="SectionBulletText"/>
    <w:rsid w:val="00693969"/>
    <w:pPr>
      <w:spacing w:before="60" w:after="120"/>
    </w:pPr>
    <w:rPr>
      <w:i/>
      <w:iCs/>
      <w:sz w:val="20"/>
    </w:rPr>
  </w:style>
  <w:style w:type="paragraph" w:customStyle="1" w:styleId="StandardsLabel">
    <w:name w:val="Standards Label"/>
    <w:basedOn w:val="SectionBulletText"/>
    <w:rsid w:val="00693969"/>
    <w:pPr>
      <w:numPr>
        <w:numId w:val="0"/>
      </w:numPr>
      <w:spacing w:before="120" w:after="120"/>
      <w:jc w:val="center"/>
    </w:pPr>
    <w:rPr>
      <w:b/>
    </w:rPr>
  </w:style>
  <w:style w:type="paragraph" w:customStyle="1" w:styleId="SectionQuoteIndent">
    <w:name w:val="Section Quote Indent"/>
    <w:basedOn w:val="BodyTextIndent3"/>
    <w:rsid w:val="00693969"/>
    <w:rPr>
      <w:rFonts w:ascii="Arial" w:eastAsia="Batang" w:hAnsi="Arial" w:cs="Arial"/>
    </w:rPr>
  </w:style>
  <w:style w:type="character" w:customStyle="1" w:styleId="documentbody1">
    <w:name w:val="documentbody1"/>
    <w:basedOn w:val="DefaultParagraphFont"/>
    <w:rsid w:val="00693969"/>
    <w:rPr>
      <w:rFonts w:ascii="Verdana" w:hAnsi="Verdana" w:hint="default"/>
      <w:sz w:val="19"/>
      <w:szCs w:val="19"/>
    </w:rPr>
  </w:style>
  <w:style w:type="paragraph" w:customStyle="1" w:styleId="TopicTableText">
    <w:name w:val="Topic Table Text"/>
    <w:basedOn w:val="BodyTextIndent2"/>
    <w:rsid w:val="00693969"/>
    <w:pPr>
      <w:ind w:left="134" w:hanging="128"/>
    </w:pPr>
    <w:rPr>
      <w:sz w:val="20"/>
      <w:szCs w:val="24"/>
    </w:rPr>
  </w:style>
  <w:style w:type="paragraph" w:styleId="ListParagraph">
    <w:name w:val="List Paragraph"/>
    <w:basedOn w:val="Normal"/>
    <w:link w:val="ListParagraphChar"/>
    <w:uiPriority w:val="34"/>
    <w:qFormat/>
    <w:rsid w:val="00693969"/>
    <w:pPr>
      <w:ind w:left="720"/>
      <w:contextualSpacing/>
    </w:pPr>
  </w:style>
  <w:style w:type="character" w:customStyle="1" w:styleId="text-block">
    <w:name w:val="text-block"/>
    <w:basedOn w:val="DefaultParagraphFont"/>
    <w:rsid w:val="00693969"/>
  </w:style>
  <w:style w:type="table" w:styleId="TableGrid">
    <w:name w:val="Table Grid"/>
    <w:basedOn w:val="TableNormal"/>
    <w:uiPriority w:val="59"/>
    <w:rsid w:val="006939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693969"/>
    <w:pPr>
      <w:spacing w:after="0" w:line="240" w:lineRule="auto"/>
    </w:pPr>
    <w:rPr>
      <w:rFonts w:ascii="Calibri" w:eastAsia="Calibri" w:hAnsi="Calibri" w:cs="Times New Roman"/>
    </w:rPr>
  </w:style>
  <w:style w:type="character" w:styleId="Emphasis">
    <w:name w:val="Emphasis"/>
    <w:basedOn w:val="DefaultParagraphFont"/>
    <w:uiPriority w:val="20"/>
    <w:qFormat/>
    <w:rsid w:val="00693969"/>
    <w:rPr>
      <w:i/>
      <w:iCs/>
    </w:rPr>
  </w:style>
  <w:style w:type="paragraph" w:customStyle="1" w:styleId="ESEReportName">
    <w:name w:val="ESE Report Name"/>
    <w:basedOn w:val="Normal"/>
    <w:next w:val="Normal"/>
    <w:qFormat/>
    <w:rsid w:val="00693969"/>
    <w:pPr>
      <w:spacing w:line="400" w:lineRule="exact"/>
    </w:pPr>
    <w:rPr>
      <w:rFonts w:asciiTheme="majorHAnsi" w:hAnsiTheme="majorHAnsi"/>
      <w:b/>
      <w:color w:val="000000"/>
      <w:sz w:val="36"/>
      <w:szCs w:val="24"/>
    </w:rPr>
  </w:style>
  <w:style w:type="paragraph" w:customStyle="1" w:styleId="AgencyTitle">
    <w:name w:val="Agency Title"/>
    <w:basedOn w:val="Normal"/>
    <w:semiHidden/>
    <w:rsid w:val="00693969"/>
    <w:rPr>
      <w:rFonts w:ascii="Arial" w:hAnsi="Arial"/>
      <w:b/>
      <w:sz w:val="18"/>
      <w:szCs w:val="24"/>
    </w:rPr>
  </w:style>
  <w:style w:type="paragraph" w:customStyle="1" w:styleId="arial9">
    <w:name w:val="arial9"/>
    <w:basedOn w:val="Normal"/>
    <w:semiHidden/>
    <w:rsid w:val="00693969"/>
    <w:pPr>
      <w:ind w:right="-108"/>
    </w:pPr>
    <w:rPr>
      <w:rFonts w:ascii="Arial" w:hAnsi="Arial"/>
      <w:sz w:val="18"/>
      <w:szCs w:val="24"/>
    </w:rPr>
  </w:style>
  <w:style w:type="paragraph" w:customStyle="1" w:styleId="BoardMembers">
    <w:name w:val="BoardMembers"/>
    <w:basedOn w:val="Normal"/>
    <w:semiHidden/>
    <w:rsid w:val="00693969"/>
    <w:pPr>
      <w:jc w:val="center"/>
    </w:pPr>
    <w:rPr>
      <w:rFonts w:ascii="Arial" w:hAnsi="Arial"/>
      <w:sz w:val="18"/>
    </w:rPr>
  </w:style>
  <w:style w:type="paragraph" w:customStyle="1" w:styleId="Permission">
    <w:name w:val="Permission"/>
    <w:basedOn w:val="Normal"/>
    <w:semiHidden/>
    <w:rsid w:val="00693969"/>
    <w:pPr>
      <w:jc w:val="center"/>
    </w:pPr>
    <w:rPr>
      <w:rFonts w:ascii="Arial" w:hAnsi="Arial"/>
      <w:i/>
      <w:iCs/>
      <w:sz w:val="18"/>
    </w:rPr>
  </w:style>
  <w:style w:type="character" w:customStyle="1" w:styleId="slug-pages">
    <w:name w:val="slug-pages"/>
    <w:basedOn w:val="DefaultParagraphFont"/>
    <w:rsid w:val="00693969"/>
  </w:style>
  <w:style w:type="table" w:customStyle="1" w:styleId="TableGrid1">
    <w:name w:val="Table Grid1"/>
    <w:basedOn w:val="TableNormal"/>
    <w:next w:val="TableGrid"/>
    <w:uiPriority w:val="59"/>
    <w:rsid w:val="00693969"/>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693969"/>
  </w:style>
  <w:style w:type="paragraph" w:customStyle="1" w:styleId="Normal1">
    <w:name w:val="Normal1"/>
    <w:rsid w:val="00693969"/>
    <w:pPr>
      <w:spacing w:after="0"/>
    </w:pPr>
    <w:rPr>
      <w:rFonts w:ascii="Arial" w:eastAsia="Arial" w:hAnsi="Arial" w:cs="Arial"/>
      <w:color w:val="000000"/>
    </w:rPr>
  </w:style>
  <w:style w:type="paragraph" w:customStyle="1" w:styleId="Normal11">
    <w:name w:val="Normal11"/>
    <w:rsid w:val="00693969"/>
    <w:pPr>
      <w:spacing w:after="0"/>
    </w:pPr>
    <w:rPr>
      <w:rFonts w:ascii="Arial" w:eastAsia="Arial" w:hAnsi="Arial" w:cs="Arial"/>
      <w:color w:val="000000"/>
    </w:rPr>
  </w:style>
  <w:style w:type="character" w:customStyle="1" w:styleId="ListParagraphChar">
    <w:name w:val="List Paragraph Char"/>
    <w:link w:val="ListParagraph"/>
    <w:uiPriority w:val="34"/>
    <w:rsid w:val="00693969"/>
    <w:rPr>
      <w:rFonts w:ascii="Times New Roman" w:eastAsia="Times New Roman" w:hAnsi="Times New Roman" w:cs="Times New Roman"/>
      <w:sz w:val="20"/>
      <w:szCs w:val="20"/>
    </w:rPr>
  </w:style>
  <w:style w:type="paragraph" w:customStyle="1" w:styleId="Normal2">
    <w:name w:val="Normal2"/>
    <w:rsid w:val="00693969"/>
    <w:pPr>
      <w:spacing w:after="0"/>
    </w:pPr>
    <w:rPr>
      <w:rFonts w:ascii="Arial" w:eastAsia="Arial" w:hAnsi="Arial" w:cs="Arial"/>
      <w:color w:val="000000"/>
    </w:rPr>
  </w:style>
  <w:style w:type="character" w:customStyle="1" w:styleId="catalog-subtitle1">
    <w:name w:val="catalog-subtitle1"/>
    <w:basedOn w:val="DefaultParagraphFont"/>
    <w:rsid w:val="00693969"/>
    <w:rPr>
      <w:sz w:val="29"/>
      <w:szCs w:val="29"/>
    </w:rPr>
  </w:style>
  <w:style w:type="character" w:customStyle="1" w:styleId="bookyear1">
    <w:name w:val="bookyear1"/>
    <w:basedOn w:val="DefaultParagraphFont"/>
    <w:rsid w:val="00693969"/>
    <w:rPr>
      <w:sz w:val="27"/>
      <w:szCs w:val="27"/>
    </w:rPr>
  </w:style>
  <w:style w:type="character" w:customStyle="1" w:styleId="citationtext">
    <w:name w:val="citation_text"/>
    <w:basedOn w:val="DefaultParagraphFont"/>
    <w:rsid w:val="00693969"/>
  </w:style>
  <w:style w:type="character" w:customStyle="1" w:styleId="NoSpacingChar">
    <w:name w:val="No Spacing Char"/>
    <w:basedOn w:val="DefaultParagraphFont"/>
    <w:link w:val="NoSpacing"/>
    <w:uiPriority w:val="1"/>
    <w:rsid w:val="00693969"/>
    <w:rPr>
      <w:rFonts w:ascii="Calibri" w:eastAsia="Calibri" w:hAnsi="Calibri" w:cs="Times New Roman"/>
    </w:rPr>
  </w:style>
  <w:style w:type="paragraph" w:customStyle="1" w:styleId="MediumList2-Accent41">
    <w:name w:val="Medium List 2 - Accent 41"/>
    <w:basedOn w:val="Normal"/>
    <w:uiPriority w:val="34"/>
    <w:qFormat/>
    <w:rsid w:val="00693969"/>
    <w:pPr>
      <w:spacing w:after="200" w:line="276" w:lineRule="auto"/>
      <w:ind w:left="720"/>
    </w:pPr>
    <w:rPr>
      <w:rFonts w:ascii="Calibri" w:eastAsia="Calibri" w:hAnsi="Calibri" w:cs="Calibri"/>
      <w:sz w:val="22"/>
      <w:szCs w:val="22"/>
    </w:rPr>
  </w:style>
  <w:style w:type="paragraph" w:customStyle="1" w:styleId="ColorfulList-Accent12">
    <w:name w:val="Colorful List - Accent 12"/>
    <w:basedOn w:val="Normal"/>
    <w:uiPriority w:val="34"/>
    <w:qFormat/>
    <w:rsid w:val="00693969"/>
    <w:pPr>
      <w:spacing w:after="200" w:line="276" w:lineRule="auto"/>
      <w:ind w:left="720"/>
    </w:pPr>
    <w:rPr>
      <w:rFonts w:ascii="Calibri" w:eastAsia="Calibri" w:hAnsi="Calibri" w:cs="Calibri"/>
      <w:sz w:val="22"/>
      <w:szCs w:val="22"/>
    </w:rPr>
  </w:style>
  <w:style w:type="paragraph" w:customStyle="1" w:styleId="ColorfulList-Accent11">
    <w:name w:val="Colorful List - Accent 11"/>
    <w:basedOn w:val="Normal"/>
    <w:uiPriority w:val="99"/>
    <w:qFormat/>
    <w:rsid w:val="00693969"/>
    <w:pPr>
      <w:spacing w:after="200" w:line="276" w:lineRule="auto"/>
      <w:ind w:left="720"/>
    </w:pPr>
    <w:rPr>
      <w:rFonts w:ascii="Calibri" w:hAnsi="Calibri"/>
      <w:sz w:val="22"/>
      <w:szCs w:val="22"/>
    </w:rPr>
  </w:style>
  <w:style w:type="paragraph" w:customStyle="1" w:styleId="ColorfulList-Accent111">
    <w:name w:val="Colorful List - Accent 111"/>
    <w:basedOn w:val="Normal"/>
    <w:uiPriority w:val="34"/>
    <w:qFormat/>
    <w:rsid w:val="00693969"/>
    <w:pPr>
      <w:spacing w:after="200" w:line="276" w:lineRule="auto"/>
      <w:ind w:left="720"/>
      <w:contextualSpacing/>
    </w:pPr>
    <w:rPr>
      <w:rFonts w:ascii="Calibri" w:eastAsia="Calibri" w:hAnsi="Calibri"/>
      <w:sz w:val="22"/>
      <w:szCs w:val="22"/>
    </w:rPr>
  </w:style>
  <w:style w:type="paragraph" w:customStyle="1" w:styleId="MediumGrid1-Accent21">
    <w:name w:val="Medium Grid 1 - Accent 21"/>
    <w:basedOn w:val="Normal"/>
    <w:uiPriority w:val="99"/>
    <w:qFormat/>
    <w:rsid w:val="00693969"/>
    <w:pPr>
      <w:spacing w:after="200" w:line="276" w:lineRule="auto"/>
      <w:ind w:left="720"/>
    </w:pPr>
    <w:rPr>
      <w:rFonts w:ascii="Calibri" w:hAnsi="Calibri"/>
      <w:sz w:val="22"/>
      <w:szCs w:val="22"/>
    </w:rPr>
  </w:style>
  <w:style w:type="paragraph" w:styleId="Revision">
    <w:name w:val="Revision"/>
    <w:hidden/>
    <w:uiPriority w:val="99"/>
    <w:semiHidden/>
    <w:rsid w:val="00693969"/>
    <w:pPr>
      <w:spacing w:after="0" w:line="240" w:lineRule="auto"/>
    </w:pPr>
    <w:rPr>
      <w:rFonts w:ascii="Times New Roman" w:eastAsiaTheme="minorEastAsia" w:hAnsi="Times New Roman" w:cs="Times New Roman"/>
      <w:sz w:val="24"/>
      <w:szCs w:val="24"/>
    </w:rPr>
  </w:style>
  <w:style w:type="paragraph" w:customStyle="1" w:styleId="ListBulletTight">
    <w:name w:val="List Bullet Tight"/>
    <w:basedOn w:val="ListBullet"/>
    <w:qFormat/>
    <w:rsid w:val="00693969"/>
    <w:pPr>
      <w:spacing w:after="0"/>
    </w:pPr>
  </w:style>
  <w:style w:type="paragraph" w:styleId="ListNumber">
    <w:name w:val="List Number"/>
    <w:basedOn w:val="SectionMainText"/>
    <w:rsid w:val="00693969"/>
    <w:pPr>
      <w:numPr>
        <w:numId w:val="22"/>
      </w:numPr>
      <w:spacing w:after="120"/>
    </w:pPr>
    <w:rPr>
      <w:szCs w:val="22"/>
    </w:rPr>
  </w:style>
  <w:style w:type="paragraph" w:customStyle="1" w:styleId="AppendixNumber">
    <w:name w:val="Appendix Number"/>
    <w:basedOn w:val="Heading2"/>
    <w:qFormat/>
    <w:rsid w:val="00693969"/>
  </w:style>
  <w:style w:type="paragraph" w:customStyle="1" w:styleId="AppendixTitle">
    <w:name w:val="Appendix Title"/>
    <w:basedOn w:val="AppendixNumber"/>
    <w:qFormat/>
    <w:rsid w:val="00693969"/>
    <w:rPr>
      <w:sz w:val="40"/>
      <w:szCs w:val="4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lsdException w:name="caption" w:uiPriority="35" w:qFormat="1"/>
    <w:lsdException w:name="footnote reference" w:uiPriority="0"/>
    <w:lsdException w:name="line number" w:uiPriority="0"/>
    <w:lsdException w:name="page number" w:uiPriority="0"/>
    <w:lsdException w:name="List Bullet"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969"/>
    <w:pPr>
      <w:spacing w:after="0" w:line="240" w:lineRule="auto"/>
    </w:pPr>
    <w:rPr>
      <w:rFonts w:ascii="Times New Roman" w:eastAsia="Times New Roman" w:hAnsi="Times New Roman" w:cs="Times New Roman"/>
      <w:sz w:val="20"/>
      <w:szCs w:val="20"/>
    </w:rPr>
  </w:style>
  <w:style w:type="paragraph" w:styleId="Heading1">
    <w:name w:val="heading 1"/>
    <w:basedOn w:val="SectionHeading"/>
    <w:next w:val="Normal"/>
    <w:link w:val="Heading1Char"/>
    <w:qFormat/>
    <w:rsid w:val="00693969"/>
    <w:pPr>
      <w:outlineLvl w:val="0"/>
    </w:pPr>
  </w:style>
  <w:style w:type="paragraph" w:styleId="Heading2">
    <w:name w:val="heading 2"/>
    <w:basedOn w:val="SectionHeading"/>
    <w:next w:val="Normal"/>
    <w:link w:val="Heading2Char"/>
    <w:qFormat/>
    <w:rsid w:val="00693969"/>
    <w:pPr>
      <w:outlineLvl w:val="1"/>
    </w:pPr>
  </w:style>
  <w:style w:type="paragraph" w:styleId="Heading3">
    <w:name w:val="heading 3"/>
    <w:basedOn w:val="SectionFirstLevel"/>
    <w:next w:val="Normal"/>
    <w:link w:val="Heading3Char"/>
    <w:qFormat/>
    <w:rsid w:val="00693969"/>
    <w:pPr>
      <w:spacing w:after="0"/>
      <w:outlineLvl w:val="2"/>
    </w:pPr>
    <w:rPr>
      <w:rFonts w:asciiTheme="majorHAnsi" w:hAnsiTheme="majorHAnsi" w:cs="Times New Roman"/>
      <w:spacing w:val="0"/>
      <w:sz w:val="26"/>
      <w:szCs w:val="22"/>
    </w:rPr>
  </w:style>
  <w:style w:type="paragraph" w:styleId="Heading4">
    <w:name w:val="heading 4"/>
    <w:basedOn w:val="SectionMainText"/>
    <w:next w:val="Normal"/>
    <w:link w:val="Heading4Char"/>
    <w:qFormat/>
    <w:rsid w:val="00693969"/>
    <w:pPr>
      <w:keepNext/>
      <w:outlineLvl w:val="3"/>
    </w:pPr>
    <w:rPr>
      <w:rFonts w:asciiTheme="majorHAnsi" w:hAnsiTheme="majorHAnsi"/>
      <w:b/>
      <w:i/>
      <w:sz w:val="24"/>
      <w:szCs w:val="22"/>
    </w:rPr>
  </w:style>
  <w:style w:type="paragraph" w:styleId="Heading5">
    <w:name w:val="heading 5"/>
    <w:basedOn w:val="Heading3"/>
    <w:next w:val="Normal"/>
    <w:link w:val="Heading5Char"/>
    <w:qFormat/>
    <w:rsid w:val="00693969"/>
    <w:pPr>
      <w:outlineLvl w:val="4"/>
    </w:pPr>
  </w:style>
  <w:style w:type="paragraph" w:styleId="Heading6">
    <w:name w:val="heading 6"/>
    <w:basedOn w:val="Normal"/>
    <w:next w:val="Normal"/>
    <w:link w:val="Heading6Char"/>
    <w:uiPriority w:val="9"/>
    <w:qFormat/>
    <w:rsid w:val="00693969"/>
    <w:pPr>
      <w:keepNext/>
      <w:outlineLvl w:val="5"/>
    </w:pPr>
    <w:rPr>
      <w:snapToGrid w:val="0"/>
      <w:sz w:val="24"/>
    </w:rPr>
  </w:style>
  <w:style w:type="paragraph" w:styleId="Heading7">
    <w:name w:val="heading 7"/>
    <w:basedOn w:val="Normal"/>
    <w:next w:val="Normal"/>
    <w:link w:val="Heading7Char"/>
    <w:qFormat/>
    <w:rsid w:val="00693969"/>
    <w:pPr>
      <w:keepNext/>
      <w:tabs>
        <w:tab w:val="right" w:leader="dot" w:pos="8460"/>
      </w:tabs>
      <w:spacing w:line="360" w:lineRule="auto"/>
      <w:ind w:left="540"/>
      <w:outlineLvl w:val="6"/>
    </w:pPr>
    <w:rPr>
      <w:sz w:val="24"/>
    </w:rPr>
  </w:style>
  <w:style w:type="paragraph" w:styleId="Heading8">
    <w:name w:val="heading 8"/>
    <w:basedOn w:val="Normal"/>
    <w:next w:val="Normal"/>
    <w:link w:val="Heading8Char"/>
    <w:uiPriority w:val="9"/>
    <w:qFormat/>
    <w:rsid w:val="00693969"/>
    <w:pPr>
      <w:keepNext/>
      <w:suppressAutoHyphens/>
      <w:outlineLvl w:val="7"/>
    </w:pPr>
    <w:rPr>
      <w:b/>
      <w:spacing w:val="-3"/>
    </w:rPr>
  </w:style>
  <w:style w:type="paragraph" w:styleId="Heading9">
    <w:name w:val="heading 9"/>
    <w:basedOn w:val="Normal"/>
    <w:next w:val="Normal"/>
    <w:link w:val="Heading9Char"/>
    <w:qFormat/>
    <w:rsid w:val="00693969"/>
    <w:pPr>
      <w:keepNext/>
      <w:ind w:left="-720" w:right="9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969"/>
    <w:rPr>
      <w:rFonts w:ascii="Times New Roman" w:eastAsia="Times New Roman" w:hAnsi="Times New Roman" w:cs="Times New Roman"/>
      <w:b/>
      <w:i/>
      <w:sz w:val="48"/>
      <w:szCs w:val="20"/>
    </w:rPr>
  </w:style>
  <w:style w:type="character" w:customStyle="1" w:styleId="Heading2Char">
    <w:name w:val="Heading 2 Char"/>
    <w:basedOn w:val="DefaultParagraphFont"/>
    <w:link w:val="Heading2"/>
    <w:rsid w:val="00693969"/>
    <w:rPr>
      <w:rFonts w:ascii="Times New Roman" w:eastAsia="Times New Roman" w:hAnsi="Times New Roman" w:cs="Times New Roman"/>
      <w:b/>
      <w:i/>
      <w:sz w:val="48"/>
      <w:szCs w:val="20"/>
    </w:rPr>
  </w:style>
  <w:style w:type="character" w:customStyle="1" w:styleId="Heading3Char">
    <w:name w:val="Heading 3 Char"/>
    <w:basedOn w:val="DefaultParagraphFont"/>
    <w:link w:val="Heading3"/>
    <w:rsid w:val="00693969"/>
    <w:rPr>
      <w:rFonts w:asciiTheme="majorHAnsi" w:eastAsia="Times New Roman" w:hAnsiTheme="majorHAnsi" w:cs="Times New Roman"/>
      <w:b/>
      <w:sz w:val="26"/>
    </w:rPr>
  </w:style>
  <w:style w:type="character" w:customStyle="1" w:styleId="Heading4Char">
    <w:name w:val="Heading 4 Char"/>
    <w:basedOn w:val="DefaultParagraphFont"/>
    <w:link w:val="Heading4"/>
    <w:rsid w:val="00693969"/>
    <w:rPr>
      <w:rFonts w:asciiTheme="majorHAnsi" w:eastAsia="Times New Roman" w:hAnsiTheme="majorHAnsi" w:cs="Times New Roman"/>
      <w:b/>
      <w:i/>
      <w:snapToGrid w:val="0"/>
      <w:color w:val="000000"/>
      <w:sz w:val="24"/>
    </w:rPr>
  </w:style>
  <w:style w:type="character" w:customStyle="1" w:styleId="Heading5Char">
    <w:name w:val="Heading 5 Char"/>
    <w:basedOn w:val="DefaultParagraphFont"/>
    <w:link w:val="Heading5"/>
    <w:rsid w:val="00693969"/>
    <w:rPr>
      <w:rFonts w:asciiTheme="majorHAnsi" w:eastAsia="Times New Roman" w:hAnsiTheme="majorHAnsi" w:cs="Times New Roman"/>
      <w:b/>
      <w:sz w:val="26"/>
    </w:rPr>
  </w:style>
  <w:style w:type="character" w:customStyle="1" w:styleId="Heading6Char">
    <w:name w:val="Heading 6 Char"/>
    <w:basedOn w:val="DefaultParagraphFont"/>
    <w:link w:val="Heading6"/>
    <w:uiPriority w:val="9"/>
    <w:rsid w:val="00693969"/>
    <w:rPr>
      <w:rFonts w:ascii="Times New Roman" w:eastAsia="Times New Roman" w:hAnsi="Times New Roman" w:cs="Times New Roman"/>
      <w:snapToGrid w:val="0"/>
      <w:sz w:val="24"/>
      <w:szCs w:val="20"/>
    </w:rPr>
  </w:style>
  <w:style w:type="character" w:customStyle="1" w:styleId="Heading7Char">
    <w:name w:val="Heading 7 Char"/>
    <w:basedOn w:val="DefaultParagraphFont"/>
    <w:link w:val="Heading7"/>
    <w:rsid w:val="00693969"/>
    <w:rPr>
      <w:rFonts w:ascii="Times New Roman" w:eastAsia="Times New Roman" w:hAnsi="Times New Roman" w:cs="Times New Roman"/>
      <w:sz w:val="24"/>
      <w:szCs w:val="20"/>
    </w:rPr>
  </w:style>
  <w:style w:type="character" w:customStyle="1" w:styleId="Heading8Char">
    <w:name w:val="Heading 8 Char"/>
    <w:basedOn w:val="DefaultParagraphFont"/>
    <w:link w:val="Heading8"/>
    <w:uiPriority w:val="9"/>
    <w:rsid w:val="00693969"/>
    <w:rPr>
      <w:rFonts w:ascii="Times New Roman" w:eastAsia="Times New Roman" w:hAnsi="Times New Roman" w:cs="Times New Roman"/>
      <w:b/>
      <w:spacing w:val="-3"/>
      <w:sz w:val="20"/>
      <w:szCs w:val="20"/>
    </w:rPr>
  </w:style>
  <w:style w:type="character" w:customStyle="1" w:styleId="Heading9Char">
    <w:name w:val="Heading 9 Char"/>
    <w:basedOn w:val="DefaultParagraphFont"/>
    <w:link w:val="Heading9"/>
    <w:rsid w:val="00693969"/>
    <w:rPr>
      <w:rFonts w:ascii="Times New Roman" w:eastAsia="Times New Roman" w:hAnsi="Times New Roman" w:cs="Times New Roman"/>
      <w:b/>
      <w:sz w:val="24"/>
      <w:szCs w:val="20"/>
    </w:rPr>
  </w:style>
  <w:style w:type="paragraph" w:styleId="Header">
    <w:name w:val="header"/>
    <w:basedOn w:val="Normal"/>
    <w:link w:val="HeaderChar"/>
    <w:uiPriority w:val="99"/>
    <w:rsid w:val="00693969"/>
    <w:pPr>
      <w:tabs>
        <w:tab w:val="center" w:pos="4320"/>
        <w:tab w:val="right" w:pos="8640"/>
      </w:tabs>
    </w:pPr>
  </w:style>
  <w:style w:type="character" w:customStyle="1" w:styleId="HeaderChar">
    <w:name w:val="Header Char"/>
    <w:basedOn w:val="DefaultParagraphFont"/>
    <w:link w:val="Header"/>
    <w:uiPriority w:val="99"/>
    <w:rsid w:val="00693969"/>
    <w:rPr>
      <w:rFonts w:ascii="Times New Roman" w:eastAsia="Times New Roman" w:hAnsi="Times New Roman" w:cs="Times New Roman"/>
      <w:sz w:val="20"/>
      <w:szCs w:val="20"/>
    </w:rPr>
  </w:style>
  <w:style w:type="paragraph" w:styleId="Footer">
    <w:name w:val="footer"/>
    <w:basedOn w:val="Normal"/>
    <w:link w:val="FooterChar"/>
    <w:uiPriority w:val="99"/>
    <w:rsid w:val="00693969"/>
    <w:pPr>
      <w:tabs>
        <w:tab w:val="center" w:pos="4320"/>
        <w:tab w:val="right" w:pos="8640"/>
      </w:tabs>
    </w:pPr>
  </w:style>
  <w:style w:type="character" w:customStyle="1" w:styleId="FooterChar">
    <w:name w:val="Footer Char"/>
    <w:basedOn w:val="DefaultParagraphFont"/>
    <w:link w:val="Footer"/>
    <w:uiPriority w:val="99"/>
    <w:rsid w:val="00693969"/>
    <w:rPr>
      <w:rFonts w:ascii="Times New Roman" w:eastAsia="Times New Roman" w:hAnsi="Times New Roman" w:cs="Times New Roman"/>
      <w:sz w:val="20"/>
      <w:szCs w:val="20"/>
    </w:rPr>
  </w:style>
  <w:style w:type="paragraph" w:styleId="Title">
    <w:name w:val="Title"/>
    <w:basedOn w:val="Normal"/>
    <w:link w:val="TitleChar"/>
    <w:uiPriority w:val="10"/>
    <w:qFormat/>
    <w:rsid w:val="00693969"/>
    <w:pPr>
      <w:jc w:val="center"/>
    </w:pPr>
    <w:rPr>
      <w:rFonts w:ascii="Arial" w:hAnsi="Arial"/>
      <w:b/>
      <w:sz w:val="28"/>
    </w:rPr>
  </w:style>
  <w:style w:type="character" w:customStyle="1" w:styleId="TitleChar">
    <w:name w:val="Title Char"/>
    <w:basedOn w:val="DefaultParagraphFont"/>
    <w:link w:val="Title"/>
    <w:uiPriority w:val="10"/>
    <w:rsid w:val="00693969"/>
    <w:rPr>
      <w:rFonts w:ascii="Arial" w:eastAsia="Times New Roman" w:hAnsi="Arial" w:cs="Times New Roman"/>
      <w:b/>
      <w:sz w:val="28"/>
      <w:szCs w:val="20"/>
    </w:rPr>
  </w:style>
  <w:style w:type="paragraph" w:styleId="BodyText">
    <w:name w:val="Body Text"/>
    <w:basedOn w:val="Normal"/>
    <w:link w:val="BodyTextChar"/>
    <w:rsid w:val="00693969"/>
    <w:rPr>
      <w:sz w:val="32"/>
    </w:rPr>
  </w:style>
  <w:style w:type="character" w:customStyle="1" w:styleId="BodyTextChar">
    <w:name w:val="Body Text Char"/>
    <w:basedOn w:val="DefaultParagraphFont"/>
    <w:link w:val="BodyText"/>
    <w:rsid w:val="00693969"/>
    <w:rPr>
      <w:rFonts w:ascii="Times New Roman" w:eastAsia="Times New Roman" w:hAnsi="Times New Roman" w:cs="Times New Roman"/>
      <w:sz w:val="32"/>
      <w:szCs w:val="20"/>
    </w:rPr>
  </w:style>
  <w:style w:type="character" w:styleId="Hyperlink">
    <w:name w:val="Hyperlink"/>
    <w:basedOn w:val="DefaultParagraphFont"/>
    <w:uiPriority w:val="99"/>
    <w:rsid w:val="00693969"/>
    <w:rPr>
      <w:color w:val="0000FF"/>
      <w:u w:val="single"/>
    </w:rPr>
  </w:style>
  <w:style w:type="paragraph" w:styleId="Subtitle">
    <w:name w:val="Subtitle"/>
    <w:basedOn w:val="Normal"/>
    <w:link w:val="SubtitleChar"/>
    <w:qFormat/>
    <w:rsid w:val="00693969"/>
    <w:pPr>
      <w:ind w:right="-540"/>
    </w:pPr>
    <w:rPr>
      <w:rFonts w:ascii="Arial" w:hAnsi="Arial"/>
      <w:b/>
      <w:sz w:val="24"/>
    </w:rPr>
  </w:style>
  <w:style w:type="character" w:customStyle="1" w:styleId="SubtitleChar">
    <w:name w:val="Subtitle Char"/>
    <w:basedOn w:val="DefaultParagraphFont"/>
    <w:link w:val="Subtitle"/>
    <w:rsid w:val="00693969"/>
    <w:rPr>
      <w:rFonts w:ascii="Arial" w:eastAsia="Times New Roman" w:hAnsi="Arial" w:cs="Times New Roman"/>
      <w:b/>
      <w:sz w:val="24"/>
      <w:szCs w:val="20"/>
    </w:rPr>
  </w:style>
  <w:style w:type="paragraph" w:styleId="BodyTextIndent">
    <w:name w:val="Body Text Indent"/>
    <w:basedOn w:val="Normal"/>
    <w:link w:val="BodyTextIndentChar"/>
    <w:rsid w:val="00693969"/>
    <w:pPr>
      <w:ind w:left="180" w:hanging="180"/>
    </w:pPr>
    <w:rPr>
      <w:sz w:val="22"/>
    </w:rPr>
  </w:style>
  <w:style w:type="character" w:customStyle="1" w:styleId="BodyTextIndentChar">
    <w:name w:val="Body Text Indent Char"/>
    <w:basedOn w:val="DefaultParagraphFont"/>
    <w:link w:val="BodyTextIndent"/>
    <w:rsid w:val="00693969"/>
    <w:rPr>
      <w:rFonts w:ascii="Times New Roman" w:eastAsia="Times New Roman" w:hAnsi="Times New Roman" w:cs="Times New Roman"/>
      <w:szCs w:val="20"/>
    </w:rPr>
  </w:style>
  <w:style w:type="paragraph" w:styleId="BodyText2">
    <w:name w:val="Body Text 2"/>
    <w:basedOn w:val="Normal"/>
    <w:link w:val="BodyText2Char"/>
    <w:rsid w:val="00693969"/>
    <w:rPr>
      <w:b/>
      <w:u w:val="single"/>
    </w:rPr>
  </w:style>
  <w:style w:type="character" w:customStyle="1" w:styleId="BodyText2Char">
    <w:name w:val="Body Text 2 Char"/>
    <w:basedOn w:val="DefaultParagraphFont"/>
    <w:link w:val="BodyText2"/>
    <w:rsid w:val="00693969"/>
    <w:rPr>
      <w:rFonts w:ascii="Times New Roman" w:eastAsia="Times New Roman" w:hAnsi="Times New Roman" w:cs="Times New Roman"/>
      <w:b/>
      <w:sz w:val="20"/>
      <w:szCs w:val="20"/>
      <w:u w:val="single"/>
    </w:rPr>
  </w:style>
  <w:style w:type="character" w:styleId="PageNumber">
    <w:name w:val="page number"/>
    <w:basedOn w:val="DefaultParagraphFont"/>
    <w:rsid w:val="00693969"/>
  </w:style>
  <w:style w:type="paragraph" w:styleId="BodyText3">
    <w:name w:val="Body Text 3"/>
    <w:basedOn w:val="Normal"/>
    <w:link w:val="BodyText3Char"/>
    <w:rsid w:val="00693969"/>
    <w:rPr>
      <w:i/>
    </w:rPr>
  </w:style>
  <w:style w:type="character" w:customStyle="1" w:styleId="BodyText3Char">
    <w:name w:val="Body Text 3 Char"/>
    <w:basedOn w:val="DefaultParagraphFont"/>
    <w:link w:val="BodyText3"/>
    <w:rsid w:val="00693969"/>
    <w:rPr>
      <w:rFonts w:ascii="Times New Roman" w:eastAsia="Times New Roman" w:hAnsi="Times New Roman" w:cs="Times New Roman"/>
      <w:i/>
      <w:sz w:val="20"/>
      <w:szCs w:val="20"/>
    </w:rPr>
  </w:style>
  <w:style w:type="character" w:styleId="LineNumber">
    <w:name w:val="line number"/>
    <w:basedOn w:val="DefaultParagraphFont"/>
    <w:rsid w:val="00693969"/>
  </w:style>
  <w:style w:type="paragraph" w:customStyle="1" w:styleId="Index91">
    <w:name w:val="Index 91"/>
    <w:basedOn w:val="Normal"/>
    <w:rsid w:val="00693969"/>
    <w:pPr>
      <w:spacing w:line="360" w:lineRule="atLeast"/>
      <w:jc w:val="center"/>
    </w:pPr>
    <w:rPr>
      <w:rFonts w:ascii="Arial" w:hAnsi="Arial"/>
      <w:b/>
      <w:sz w:val="28"/>
    </w:rPr>
  </w:style>
  <w:style w:type="paragraph" w:styleId="ListBullet">
    <w:name w:val="List Bullet"/>
    <w:basedOn w:val="ListParagraph"/>
    <w:rsid w:val="00693969"/>
    <w:pPr>
      <w:numPr>
        <w:numId w:val="4"/>
      </w:numPr>
      <w:spacing w:after="120"/>
      <w:ind w:left="360"/>
      <w:contextualSpacing w:val="0"/>
    </w:pPr>
    <w:rPr>
      <w:snapToGrid w:val="0"/>
      <w:color w:val="000000"/>
      <w:sz w:val="22"/>
      <w:szCs w:val="22"/>
    </w:rPr>
  </w:style>
  <w:style w:type="paragraph" w:styleId="BodyTextIndent2">
    <w:name w:val="Body Text Indent 2"/>
    <w:basedOn w:val="Normal"/>
    <w:link w:val="BodyTextIndent2Char"/>
    <w:rsid w:val="00693969"/>
    <w:pPr>
      <w:ind w:left="720" w:hanging="720"/>
    </w:pPr>
    <w:rPr>
      <w:sz w:val="24"/>
    </w:rPr>
  </w:style>
  <w:style w:type="character" w:customStyle="1" w:styleId="BodyTextIndent2Char">
    <w:name w:val="Body Text Indent 2 Char"/>
    <w:basedOn w:val="DefaultParagraphFont"/>
    <w:link w:val="BodyTextIndent2"/>
    <w:rsid w:val="00693969"/>
    <w:rPr>
      <w:rFonts w:ascii="Times New Roman" w:eastAsia="Times New Roman" w:hAnsi="Times New Roman" w:cs="Times New Roman"/>
      <w:sz w:val="24"/>
      <w:szCs w:val="20"/>
    </w:rPr>
  </w:style>
  <w:style w:type="paragraph" w:styleId="BlockText">
    <w:name w:val="Block Text"/>
    <w:basedOn w:val="SectionMainText"/>
    <w:rsid w:val="00693969"/>
    <w:pPr>
      <w:ind w:left="720" w:right="720"/>
    </w:pPr>
    <w:rPr>
      <w:sz w:val="20"/>
    </w:rPr>
  </w:style>
  <w:style w:type="paragraph" w:customStyle="1" w:styleId="WPDefaults">
    <w:name w:val="WP Defaults"/>
    <w:rsid w:val="0069396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pPr>
    <w:rPr>
      <w:rFonts w:ascii="Chicago" w:eastAsia="Times New Roman" w:hAnsi="Chicago" w:cs="Times New Roman"/>
      <w:sz w:val="24"/>
      <w:szCs w:val="20"/>
    </w:rPr>
  </w:style>
  <w:style w:type="paragraph" w:styleId="FootnoteText">
    <w:name w:val="footnote text"/>
    <w:basedOn w:val="Normal"/>
    <w:link w:val="FootnoteTextChar"/>
    <w:rsid w:val="00693969"/>
  </w:style>
  <w:style w:type="character" w:customStyle="1" w:styleId="FootnoteTextChar">
    <w:name w:val="Footnote Text Char"/>
    <w:basedOn w:val="DefaultParagraphFont"/>
    <w:link w:val="FootnoteText"/>
    <w:rsid w:val="00693969"/>
    <w:rPr>
      <w:rFonts w:ascii="Times New Roman" w:eastAsia="Times New Roman" w:hAnsi="Times New Roman" w:cs="Times New Roman"/>
      <w:sz w:val="20"/>
      <w:szCs w:val="20"/>
    </w:rPr>
  </w:style>
  <w:style w:type="paragraph" w:styleId="DocumentMap">
    <w:name w:val="Document Map"/>
    <w:basedOn w:val="Normal"/>
    <w:link w:val="DocumentMapChar"/>
    <w:semiHidden/>
    <w:rsid w:val="00693969"/>
    <w:pPr>
      <w:shd w:val="clear" w:color="auto" w:fill="000080"/>
    </w:pPr>
    <w:rPr>
      <w:rFonts w:ascii="Tahoma" w:hAnsi="Tahoma"/>
    </w:rPr>
  </w:style>
  <w:style w:type="character" w:customStyle="1" w:styleId="DocumentMapChar">
    <w:name w:val="Document Map Char"/>
    <w:basedOn w:val="DefaultParagraphFont"/>
    <w:link w:val="DocumentMap"/>
    <w:semiHidden/>
    <w:rsid w:val="00693969"/>
    <w:rPr>
      <w:rFonts w:ascii="Tahoma" w:eastAsia="Times New Roman" w:hAnsi="Tahoma" w:cs="Times New Roman"/>
      <w:sz w:val="20"/>
      <w:szCs w:val="20"/>
      <w:shd w:val="clear" w:color="auto" w:fill="000080"/>
    </w:rPr>
  </w:style>
  <w:style w:type="character" w:styleId="CommentReference">
    <w:name w:val="annotation reference"/>
    <w:basedOn w:val="DefaultParagraphFont"/>
    <w:uiPriority w:val="99"/>
    <w:rsid w:val="00693969"/>
    <w:rPr>
      <w:sz w:val="16"/>
    </w:rPr>
  </w:style>
  <w:style w:type="paragraph" w:styleId="CommentText">
    <w:name w:val="annotation text"/>
    <w:basedOn w:val="Normal"/>
    <w:link w:val="CommentTextChar"/>
    <w:uiPriority w:val="99"/>
    <w:rsid w:val="00693969"/>
  </w:style>
  <w:style w:type="character" w:customStyle="1" w:styleId="CommentTextChar">
    <w:name w:val="Comment Text Char"/>
    <w:basedOn w:val="DefaultParagraphFont"/>
    <w:link w:val="CommentText"/>
    <w:uiPriority w:val="99"/>
    <w:rsid w:val="00693969"/>
    <w:rPr>
      <w:rFonts w:ascii="Times New Roman" w:eastAsia="Times New Roman" w:hAnsi="Times New Roman" w:cs="Times New Roman"/>
      <w:sz w:val="20"/>
      <w:szCs w:val="20"/>
    </w:rPr>
  </w:style>
  <w:style w:type="paragraph" w:styleId="BodyTextIndent3">
    <w:name w:val="Body Text Indent 3"/>
    <w:basedOn w:val="Normal"/>
    <w:link w:val="BodyTextIndent3Char"/>
    <w:rsid w:val="00693969"/>
    <w:pPr>
      <w:ind w:left="720"/>
    </w:pPr>
  </w:style>
  <w:style w:type="character" w:customStyle="1" w:styleId="BodyTextIndent3Char">
    <w:name w:val="Body Text Indent 3 Char"/>
    <w:basedOn w:val="DefaultParagraphFont"/>
    <w:link w:val="BodyTextIndent3"/>
    <w:rsid w:val="00693969"/>
    <w:rPr>
      <w:rFonts w:ascii="Times New Roman" w:eastAsia="Times New Roman" w:hAnsi="Times New Roman" w:cs="Times New Roman"/>
      <w:sz w:val="20"/>
      <w:szCs w:val="20"/>
    </w:rPr>
  </w:style>
  <w:style w:type="character" w:styleId="Strong">
    <w:name w:val="Strong"/>
    <w:basedOn w:val="DefaultParagraphFont"/>
    <w:uiPriority w:val="22"/>
    <w:qFormat/>
    <w:rsid w:val="00693969"/>
    <w:rPr>
      <w:b/>
    </w:rPr>
  </w:style>
  <w:style w:type="paragraph" w:styleId="Index1">
    <w:name w:val="index 1"/>
    <w:basedOn w:val="Normal"/>
    <w:next w:val="Normal"/>
    <w:autoRedefine/>
    <w:semiHidden/>
    <w:rsid w:val="00693969"/>
    <w:pPr>
      <w:ind w:left="200" w:hanging="200"/>
    </w:pPr>
  </w:style>
  <w:style w:type="paragraph" w:styleId="Index2">
    <w:name w:val="index 2"/>
    <w:basedOn w:val="Normal"/>
    <w:next w:val="Normal"/>
    <w:autoRedefine/>
    <w:semiHidden/>
    <w:rsid w:val="00693969"/>
    <w:pPr>
      <w:ind w:left="400" w:hanging="200"/>
    </w:pPr>
  </w:style>
  <w:style w:type="paragraph" w:styleId="Index3">
    <w:name w:val="index 3"/>
    <w:basedOn w:val="Normal"/>
    <w:next w:val="Normal"/>
    <w:autoRedefine/>
    <w:semiHidden/>
    <w:rsid w:val="00693969"/>
    <w:pPr>
      <w:ind w:left="600" w:hanging="200"/>
    </w:pPr>
  </w:style>
  <w:style w:type="paragraph" w:styleId="Index4">
    <w:name w:val="index 4"/>
    <w:basedOn w:val="Normal"/>
    <w:next w:val="Normal"/>
    <w:autoRedefine/>
    <w:semiHidden/>
    <w:rsid w:val="00693969"/>
    <w:pPr>
      <w:ind w:left="800" w:hanging="200"/>
    </w:pPr>
  </w:style>
  <w:style w:type="paragraph" w:styleId="Index5">
    <w:name w:val="index 5"/>
    <w:basedOn w:val="Normal"/>
    <w:next w:val="Normal"/>
    <w:autoRedefine/>
    <w:semiHidden/>
    <w:rsid w:val="00693969"/>
    <w:pPr>
      <w:ind w:left="1000" w:hanging="200"/>
    </w:pPr>
  </w:style>
  <w:style w:type="paragraph" w:styleId="Index6">
    <w:name w:val="index 6"/>
    <w:basedOn w:val="Normal"/>
    <w:next w:val="Normal"/>
    <w:autoRedefine/>
    <w:semiHidden/>
    <w:rsid w:val="00693969"/>
    <w:pPr>
      <w:ind w:left="1200" w:hanging="200"/>
    </w:pPr>
  </w:style>
  <w:style w:type="paragraph" w:styleId="Index7">
    <w:name w:val="index 7"/>
    <w:basedOn w:val="Normal"/>
    <w:next w:val="Normal"/>
    <w:autoRedefine/>
    <w:semiHidden/>
    <w:rsid w:val="00693969"/>
    <w:pPr>
      <w:ind w:left="1400" w:hanging="200"/>
    </w:pPr>
  </w:style>
  <w:style w:type="paragraph" w:styleId="Index8">
    <w:name w:val="index 8"/>
    <w:basedOn w:val="Normal"/>
    <w:next w:val="Normal"/>
    <w:autoRedefine/>
    <w:semiHidden/>
    <w:rsid w:val="00693969"/>
    <w:pPr>
      <w:ind w:left="1600" w:hanging="200"/>
    </w:pPr>
  </w:style>
  <w:style w:type="paragraph" w:styleId="Index9">
    <w:name w:val="index 9"/>
    <w:basedOn w:val="Normal"/>
    <w:next w:val="Normal"/>
    <w:autoRedefine/>
    <w:semiHidden/>
    <w:rsid w:val="00693969"/>
    <w:pPr>
      <w:ind w:left="1800" w:hanging="200"/>
    </w:pPr>
  </w:style>
  <w:style w:type="paragraph" w:styleId="IndexHeading">
    <w:name w:val="index heading"/>
    <w:basedOn w:val="Normal"/>
    <w:next w:val="Index1"/>
    <w:semiHidden/>
    <w:rsid w:val="00693969"/>
  </w:style>
  <w:style w:type="character" w:styleId="FootnoteReference">
    <w:name w:val="footnote reference"/>
    <w:basedOn w:val="DefaultParagraphFont"/>
    <w:semiHidden/>
    <w:rsid w:val="00693969"/>
    <w:rPr>
      <w:vertAlign w:val="superscript"/>
    </w:rPr>
  </w:style>
  <w:style w:type="paragraph" w:styleId="PlainText">
    <w:name w:val="Plain Text"/>
    <w:basedOn w:val="Normal"/>
    <w:link w:val="PlainTextChar"/>
    <w:rsid w:val="00693969"/>
    <w:rPr>
      <w:rFonts w:ascii="Courier New" w:hAnsi="Courier New"/>
    </w:rPr>
  </w:style>
  <w:style w:type="character" w:customStyle="1" w:styleId="PlainTextChar">
    <w:name w:val="Plain Text Char"/>
    <w:basedOn w:val="DefaultParagraphFont"/>
    <w:link w:val="PlainText"/>
    <w:rsid w:val="00693969"/>
    <w:rPr>
      <w:rFonts w:ascii="Courier New" w:eastAsia="Times New Roman" w:hAnsi="Courier New" w:cs="Times New Roman"/>
      <w:sz w:val="20"/>
      <w:szCs w:val="20"/>
    </w:rPr>
  </w:style>
  <w:style w:type="paragraph" w:styleId="NormalWeb">
    <w:name w:val="Normal (Web)"/>
    <w:basedOn w:val="Normal"/>
    <w:uiPriority w:val="99"/>
    <w:rsid w:val="00693969"/>
    <w:pPr>
      <w:spacing w:before="100" w:beforeAutospacing="1" w:after="100" w:afterAutospacing="1"/>
    </w:pPr>
    <w:rPr>
      <w:rFonts w:ascii="Arial Unicode MS" w:eastAsia="Arial Unicode MS" w:hAnsi="Arial Unicode MS" w:cs="Arial Unicode MS"/>
      <w:sz w:val="24"/>
      <w:szCs w:val="24"/>
    </w:rPr>
  </w:style>
  <w:style w:type="paragraph" w:styleId="TOC1">
    <w:name w:val="toc 1"/>
    <w:basedOn w:val="Normal"/>
    <w:next w:val="Normal"/>
    <w:autoRedefine/>
    <w:uiPriority w:val="39"/>
    <w:rsid w:val="00693969"/>
    <w:pPr>
      <w:keepNext/>
      <w:tabs>
        <w:tab w:val="right" w:leader="dot" w:pos="8640"/>
      </w:tabs>
      <w:spacing w:before="240"/>
    </w:pPr>
    <w:rPr>
      <w:noProof/>
      <w:sz w:val="24"/>
      <w:szCs w:val="24"/>
    </w:rPr>
  </w:style>
  <w:style w:type="paragraph" w:styleId="TOC2">
    <w:name w:val="toc 2"/>
    <w:basedOn w:val="Normal"/>
    <w:next w:val="Normal"/>
    <w:autoRedefine/>
    <w:uiPriority w:val="39"/>
    <w:rsid w:val="00693969"/>
    <w:pPr>
      <w:tabs>
        <w:tab w:val="right" w:leader="dot" w:pos="8640"/>
      </w:tabs>
      <w:spacing w:before="120"/>
      <w:ind w:left="720"/>
    </w:pPr>
    <w:rPr>
      <w:noProof/>
      <w:sz w:val="24"/>
      <w:szCs w:val="24"/>
    </w:rPr>
  </w:style>
  <w:style w:type="paragraph" w:styleId="TOC3">
    <w:name w:val="toc 3"/>
    <w:basedOn w:val="Normal"/>
    <w:next w:val="Normal"/>
    <w:autoRedefine/>
    <w:uiPriority w:val="39"/>
    <w:rsid w:val="00693969"/>
    <w:pPr>
      <w:numPr>
        <w:numId w:val="40"/>
      </w:numPr>
      <w:tabs>
        <w:tab w:val="right" w:leader="dot" w:pos="8640"/>
      </w:tabs>
      <w:spacing w:before="120"/>
      <w:ind w:left="1152" w:hanging="432"/>
    </w:pPr>
    <w:rPr>
      <w:noProof/>
      <w:sz w:val="24"/>
      <w:szCs w:val="24"/>
    </w:rPr>
  </w:style>
  <w:style w:type="paragraph" w:styleId="TOC4">
    <w:name w:val="toc 4"/>
    <w:basedOn w:val="Normal"/>
    <w:next w:val="Normal"/>
    <w:autoRedefine/>
    <w:uiPriority w:val="39"/>
    <w:rsid w:val="00693969"/>
    <w:pPr>
      <w:numPr>
        <w:numId w:val="39"/>
      </w:numPr>
      <w:spacing w:before="120"/>
      <w:ind w:left="1080"/>
    </w:pPr>
    <w:rPr>
      <w:sz w:val="24"/>
      <w:szCs w:val="24"/>
    </w:rPr>
  </w:style>
  <w:style w:type="paragraph" w:styleId="TOC5">
    <w:name w:val="toc 5"/>
    <w:basedOn w:val="Normal"/>
    <w:next w:val="Normal"/>
    <w:autoRedefine/>
    <w:uiPriority w:val="39"/>
    <w:rsid w:val="00693969"/>
    <w:pPr>
      <w:ind w:left="960"/>
    </w:pPr>
    <w:rPr>
      <w:sz w:val="24"/>
      <w:szCs w:val="24"/>
    </w:rPr>
  </w:style>
  <w:style w:type="paragraph" w:styleId="TOC6">
    <w:name w:val="toc 6"/>
    <w:basedOn w:val="Normal"/>
    <w:next w:val="Normal"/>
    <w:autoRedefine/>
    <w:uiPriority w:val="39"/>
    <w:rsid w:val="00693969"/>
    <w:pPr>
      <w:ind w:left="1200"/>
    </w:pPr>
    <w:rPr>
      <w:sz w:val="24"/>
      <w:szCs w:val="24"/>
    </w:rPr>
  </w:style>
  <w:style w:type="paragraph" w:styleId="TOC7">
    <w:name w:val="toc 7"/>
    <w:basedOn w:val="Normal"/>
    <w:next w:val="Normal"/>
    <w:autoRedefine/>
    <w:uiPriority w:val="39"/>
    <w:rsid w:val="00693969"/>
    <w:pPr>
      <w:ind w:left="1440"/>
    </w:pPr>
    <w:rPr>
      <w:sz w:val="24"/>
      <w:szCs w:val="24"/>
    </w:rPr>
  </w:style>
  <w:style w:type="paragraph" w:styleId="TOC8">
    <w:name w:val="toc 8"/>
    <w:basedOn w:val="Normal"/>
    <w:next w:val="Normal"/>
    <w:autoRedefine/>
    <w:uiPriority w:val="39"/>
    <w:rsid w:val="00693969"/>
    <w:pPr>
      <w:ind w:left="1680"/>
    </w:pPr>
    <w:rPr>
      <w:sz w:val="24"/>
      <w:szCs w:val="24"/>
    </w:rPr>
  </w:style>
  <w:style w:type="paragraph" w:styleId="TOC9">
    <w:name w:val="toc 9"/>
    <w:basedOn w:val="Normal"/>
    <w:next w:val="Normal"/>
    <w:autoRedefine/>
    <w:uiPriority w:val="39"/>
    <w:rsid w:val="00693969"/>
    <w:pPr>
      <w:ind w:left="1920"/>
    </w:pPr>
    <w:rPr>
      <w:sz w:val="24"/>
      <w:szCs w:val="24"/>
    </w:rPr>
  </w:style>
  <w:style w:type="paragraph" w:styleId="BalloonText">
    <w:name w:val="Balloon Text"/>
    <w:basedOn w:val="Normal"/>
    <w:link w:val="BalloonTextChar"/>
    <w:uiPriority w:val="99"/>
    <w:semiHidden/>
    <w:rsid w:val="00693969"/>
    <w:rPr>
      <w:rFonts w:ascii="Lucida Grande" w:hAnsi="Lucida Grande"/>
      <w:sz w:val="18"/>
      <w:szCs w:val="18"/>
    </w:rPr>
  </w:style>
  <w:style w:type="character" w:customStyle="1" w:styleId="BalloonTextChar">
    <w:name w:val="Balloon Text Char"/>
    <w:basedOn w:val="DefaultParagraphFont"/>
    <w:link w:val="BalloonText"/>
    <w:uiPriority w:val="99"/>
    <w:semiHidden/>
    <w:rsid w:val="00693969"/>
    <w:rPr>
      <w:rFonts w:ascii="Lucida Grande" w:eastAsia="Times New Roman" w:hAnsi="Lucida Grande" w:cs="Times New Roman"/>
      <w:sz w:val="18"/>
      <w:szCs w:val="18"/>
    </w:rPr>
  </w:style>
  <w:style w:type="paragraph" w:styleId="CommentSubject">
    <w:name w:val="annotation subject"/>
    <w:basedOn w:val="CommentText"/>
    <w:next w:val="CommentText"/>
    <w:link w:val="CommentSubjectChar"/>
    <w:uiPriority w:val="99"/>
    <w:semiHidden/>
    <w:rsid w:val="00693969"/>
    <w:rPr>
      <w:sz w:val="24"/>
      <w:szCs w:val="24"/>
    </w:rPr>
  </w:style>
  <w:style w:type="character" w:customStyle="1" w:styleId="CommentSubjectChar">
    <w:name w:val="Comment Subject Char"/>
    <w:basedOn w:val="CommentTextChar"/>
    <w:link w:val="CommentSubject"/>
    <w:uiPriority w:val="99"/>
    <w:semiHidden/>
    <w:rsid w:val="00693969"/>
    <w:rPr>
      <w:rFonts w:ascii="Times New Roman" w:eastAsia="Times New Roman" w:hAnsi="Times New Roman" w:cs="Times New Roman"/>
      <w:sz w:val="24"/>
      <w:szCs w:val="24"/>
    </w:rPr>
  </w:style>
  <w:style w:type="paragraph" w:styleId="HTMLPreformatted">
    <w:name w:val="HTML Preformatted"/>
    <w:basedOn w:val="Normal"/>
    <w:link w:val="HTMLPreformattedChar"/>
    <w:rsid w:val="0069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character" w:customStyle="1" w:styleId="HTMLPreformattedChar">
    <w:name w:val="HTML Preformatted Char"/>
    <w:basedOn w:val="DefaultParagraphFont"/>
    <w:link w:val="HTMLPreformatted"/>
    <w:rsid w:val="00693969"/>
    <w:rPr>
      <w:rFonts w:ascii="Courier New" w:eastAsia="Courier New" w:hAnsi="Courier New" w:cs="Times New Roman"/>
      <w:sz w:val="20"/>
      <w:szCs w:val="20"/>
    </w:rPr>
  </w:style>
  <w:style w:type="character" w:styleId="FollowedHyperlink">
    <w:name w:val="FollowedHyperlink"/>
    <w:basedOn w:val="DefaultParagraphFont"/>
    <w:rsid w:val="00693969"/>
    <w:rPr>
      <w:color w:val="800080"/>
      <w:u w:val="single"/>
    </w:rPr>
  </w:style>
  <w:style w:type="paragraph" w:customStyle="1" w:styleId="Default">
    <w:name w:val="Default"/>
    <w:rsid w:val="0069396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ectionHeading">
    <w:name w:val="Section Heading"/>
    <w:basedOn w:val="Title"/>
    <w:rsid w:val="00693969"/>
    <w:pPr>
      <w:pBdr>
        <w:top w:val="single" w:sz="48" w:space="1" w:color="auto"/>
        <w:bottom w:val="single" w:sz="12" w:space="1" w:color="auto"/>
      </w:pBdr>
    </w:pPr>
    <w:rPr>
      <w:rFonts w:ascii="Times New Roman" w:hAnsi="Times New Roman"/>
      <w:i/>
      <w:sz w:val="48"/>
    </w:rPr>
  </w:style>
  <w:style w:type="paragraph" w:customStyle="1" w:styleId="SectionFirstLevel">
    <w:name w:val="Section First Level"/>
    <w:basedOn w:val="Heading8"/>
    <w:rsid w:val="00693969"/>
    <w:pPr>
      <w:spacing w:after="240"/>
      <w:jc w:val="center"/>
    </w:pPr>
    <w:rPr>
      <w:rFonts w:ascii="Arial" w:hAnsi="Arial" w:cs="Arial"/>
      <w:sz w:val="22"/>
    </w:rPr>
  </w:style>
  <w:style w:type="paragraph" w:customStyle="1" w:styleId="SectionSecondLevel">
    <w:name w:val="Section Second Level"/>
    <w:basedOn w:val="BodyText"/>
    <w:rsid w:val="00693969"/>
    <w:pPr>
      <w:spacing w:after="120"/>
      <w:jc w:val="center"/>
    </w:pPr>
    <w:rPr>
      <w:bCs/>
      <w:i/>
      <w:iCs/>
      <w:sz w:val="22"/>
    </w:rPr>
  </w:style>
  <w:style w:type="paragraph" w:customStyle="1" w:styleId="GuidingPrincipalHeading">
    <w:name w:val="Guiding Principal Heading"/>
    <w:basedOn w:val="Normal"/>
    <w:rsid w:val="00693969"/>
    <w:pPr>
      <w:widowControl w:val="0"/>
      <w:shd w:val="clear" w:color="auto" w:fill="000000"/>
      <w:tabs>
        <w:tab w:val="left" w:pos="720"/>
      </w:tabs>
      <w:jc w:val="center"/>
    </w:pPr>
    <w:rPr>
      <w:rFonts w:ascii="Arial" w:hAnsi="Arial"/>
      <w:b/>
      <w:smallCaps/>
      <w:snapToGrid w:val="0"/>
      <w:color w:val="FFFFFF"/>
      <w:spacing w:val="80"/>
      <w:sz w:val="22"/>
    </w:rPr>
  </w:style>
  <w:style w:type="paragraph" w:customStyle="1" w:styleId="GuidingPrincipalStatement">
    <w:name w:val="Guiding Principal Statement"/>
    <w:basedOn w:val="BodyText"/>
    <w:rsid w:val="00693969"/>
    <w:pPr>
      <w:spacing w:before="120" w:after="120"/>
      <w:jc w:val="center"/>
    </w:pPr>
    <w:rPr>
      <w:rFonts w:ascii="Arial" w:hAnsi="Arial"/>
      <w:b/>
      <w:sz w:val="22"/>
    </w:rPr>
  </w:style>
  <w:style w:type="paragraph" w:customStyle="1" w:styleId="SectionMainText">
    <w:name w:val="Section Main Text"/>
    <w:basedOn w:val="NormalWeb"/>
    <w:uiPriority w:val="99"/>
    <w:rsid w:val="00693969"/>
    <w:pPr>
      <w:spacing w:before="0" w:beforeAutospacing="0" w:after="0" w:afterAutospacing="0"/>
    </w:pPr>
    <w:rPr>
      <w:rFonts w:ascii="Times New Roman" w:eastAsia="Times New Roman" w:hAnsi="Times New Roman" w:cs="Times New Roman"/>
      <w:snapToGrid w:val="0"/>
      <w:color w:val="000000"/>
      <w:sz w:val="22"/>
      <w:szCs w:val="20"/>
    </w:rPr>
  </w:style>
  <w:style w:type="paragraph" w:customStyle="1" w:styleId="SectionBulletText">
    <w:name w:val="Section Bullet Text"/>
    <w:basedOn w:val="NormalWeb"/>
    <w:rsid w:val="00693969"/>
    <w:pPr>
      <w:numPr>
        <w:numId w:val="2"/>
      </w:numPr>
      <w:spacing w:before="0" w:beforeAutospacing="0" w:after="0" w:afterAutospacing="0"/>
    </w:pPr>
    <w:rPr>
      <w:rFonts w:ascii="Times New Roman" w:eastAsia="Times New Roman" w:hAnsi="Times New Roman" w:cs="Times New Roman"/>
      <w:snapToGrid w:val="0"/>
      <w:color w:val="000000"/>
      <w:sz w:val="22"/>
      <w:szCs w:val="20"/>
    </w:rPr>
  </w:style>
  <w:style w:type="paragraph" w:customStyle="1" w:styleId="SectionColumnText">
    <w:name w:val="Section Column Text"/>
    <w:basedOn w:val="Normal"/>
    <w:rsid w:val="00693969"/>
    <w:pPr>
      <w:ind w:left="180" w:hanging="180"/>
    </w:pPr>
  </w:style>
  <w:style w:type="paragraph" w:customStyle="1" w:styleId="SectionThirdLevel">
    <w:name w:val="Section Third Level"/>
    <w:basedOn w:val="Normal"/>
    <w:rsid w:val="00693969"/>
    <w:rPr>
      <w:b/>
      <w:bCs/>
      <w:sz w:val="22"/>
    </w:rPr>
  </w:style>
  <w:style w:type="paragraph" w:customStyle="1" w:styleId="StandardsHeading">
    <w:name w:val="Standards Heading"/>
    <w:basedOn w:val="SectionHeading"/>
    <w:rsid w:val="00693969"/>
    <w:rPr>
      <w:i w:val="0"/>
      <w:sz w:val="36"/>
    </w:rPr>
  </w:style>
  <w:style w:type="paragraph" w:customStyle="1" w:styleId="StandardsText">
    <w:name w:val="Standards Text"/>
    <w:basedOn w:val="SectionMainText"/>
    <w:rsid w:val="00693969"/>
    <w:pPr>
      <w:numPr>
        <w:numId w:val="1"/>
      </w:numPr>
      <w:spacing w:before="60" w:after="120"/>
    </w:pPr>
    <w:rPr>
      <w:b/>
      <w:bCs/>
    </w:rPr>
  </w:style>
  <w:style w:type="paragraph" w:customStyle="1" w:styleId="StandardsBullet">
    <w:name w:val="Standards Bullet"/>
    <w:basedOn w:val="SectionBulletText"/>
    <w:rsid w:val="00693969"/>
    <w:pPr>
      <w:tabs>
        <w:tab w:val="clear" w:pos="720"/>
      </w:tabs>
      <w:spacing w:before="60" w:after="120"/>
      <w:ind w:left="288" w:hanging="288"/>
    </w:pPr>
    <w:rPr>
      <w:sz w:val="20"/>
    </w:rPr>
  </w:style>
  <w:style w:type="paragraph" w:customStyle="1" w:styleId="StandardsItalicBullet">
    <w:name w:val="Standards Italic Bullet"/>
    <w:basedOn w:val="SectionBulletText"/>
    <w:rsid w:val="00693969"/>
    <w:pPr>
      <w:spacing w:before="60" w:after="120"/>
    </w:pPr>
    <w:rPr>
      <w:i/>
      <w:iCs/>
      <w:sz w:val="20"/>
    </w:rPr>
  </w:style>
  <w:style w:type="paragraph" w:customStyle="1" w:styleId="StandardsLabel">
    <w:name w:val="Standards Label"/>
    <w:basedOn w:val="SectionBulletText"/>
    <w:rsid w:val="00693969"/>
    <w:pPr>
      <w:numPr>
        <w:numId w:val="0"/>
      </w:numPr>
      <w:spacing w:before="120" w:after="120"/>
      <w:jc w:val="center"/>
    </w:pPr>
    <w:rPr>
      <w:b/>
    </w:rPr>
  </w:style>
  <w:style w:type="paragraph" w:customStyle="1" w:styleId="SectionQuoteIndent">
    <w:name w:val="Section Quote Indent"/>
    <w:basedOn w:val="BodyTextIndent3"/>
    <w:rsid w:val="00693969"/>
    <w:rPr>
      <w:rFonts w:ascii="Arial" w:eastAsia="Batang" w:hAnsi="Arial" w:cs="Arial"/>
    </w:rPr>
  </w:style>
  <w:style w:type="character" w:customStyle="1" w:styleId="documentbody1">
    <w:name w:val="documentbody1"/>
    <w:basedOn w:val="DefaultParagraphFont"/>
    <w:rsid w:val="00693969"/>
    <w:rPr>
      <w:rFonts w:ascii="Verdana" w:hAnsi="Verdana" w:hint="default"/>
      <w:sz w:val="19"/>
      <w:szCs w:val="19"/>
    </w:rPr>
  </w:style>
  <w:style w:type="paragraph" w:customStyle="1" w:styleId="TopicTableText">
    <w:name w:val="Topic Table Text"/>
    <w:basedOn w:val="BodyTextIndent2"/>
    <w:rsid w:val="00693969"/>
    <w:pPr>
      <w:ind w:left="134" w:hanging="128"/>
    </w:pPr>
    <w:rPr>
      <w:sz w:val="20"/>
      <w:szCs w:val="24"/>
    </w:rPr>
  </w:style>
  <w:style w:type="paragraph" w:styleId="ListParagraph">
    <w:name w:val="List Paragraph"/>
    <w:basedOn w:val="Normal"/>
    <w:link w:val="ListParagraphChar"/>
    <w:uiPriority w:val="34"/>
    <w:qFormat/>
    <w:rsid w:val="00693969"/>
    <w:pPr>
      <w:ind w:left="720"/>
      <w:contextualSpacing/>
    </w:pPr>
  </w:style>
  <w:style w:type="character" w:customStyle="1" w:styleId="text-block">
    <w:name w:val="text-block"/>
    <w:basedOn w:val="DefaultParagraphFont"/>
    <w:rsid w:val="00693969"/>
  </w:style>
  <w:style w:type="table" w:styleId="TableGrid">
    <w:name w:val="Table Grid"/>
    <w:basedOn w:val="TableNormal"/>
    <w:uiPriority w:val="59"/>
    <w:rsid w:val="006939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693969"/>
    <w:pPr>
      <w:spacing w:after="0" w:line="240" w:lineRule="auto"/>
    </w:pPr>
    <w:rPr>
      <w:rFonts w:ascii="Calibri" w:eastAsia="Calibri" w:hAnsi="Calibri" w:cs="Times New Roman"/>
    </w:rPr>
  </w:style>
  <w:style w:type="character" w:styleId="Emphasis">
    <w:name w:val="Emphasis"/>
    <w:basedOn w:val="DefaultParagraphFont"/>
    <w:uiPriority w:val="20"/>
    <w:qFormat/>
    <w:rsid w:val="00693969"/>
    <w:rPr>
      <w:i/>
      <w:iCs/>
    </w:rPr>
  </w:style>
  <w:style w:type="paragraph" w:customStyle="1" w:styleId="ESEReportName">
    <w:name w:val="ESE Report Name"/>
    <w:basedOn w:val="Normal"/>
    <w:next w:val="Normal"/>
    <w:qFormat/>
    <w:rsid w:val="00693969"/>
    <w:pPr>
      <w:spacing w:line="400" w:lineRule="exact"/>
    </w:pPr>
    <w:rPr>
      <w:rFonts w:asciiTheme="majorHAnsi" w:hAnsiTheme="majorHAnsi"/>
      <w:b/>
      <w:color w:val="000000"/>
      <w:sz w:val="36"/>
      <w:szCs w:val="24"/>
    </w:rPr>
  </w:style>
  <w:style w:type="paragraph" w:customStyle="1" w:styleId="AgencyTitle">
    <w:name w:val="Agency Title"/>
    <w:basedOn w:val="Normal"/>
    <w:semiHidden/>
    <w:rsid w:val="00693969"/>
    <w:rPr>
      <w:rFonts w:ascii="Arial" w:hAnsi="Arial"/>
      <w:b/>
      <w:sz w:val="18"/>
      <w:szCs w:val="24"/>
    </w:rPr>
  </w:style>
  <w:style w:type="paragraph" w:customStyle="1" w:styleId="arial9">
    <w:name w:val="arial9"/>
    <w:basedOn w:val="Normal"/>
    <w:semiHidden/>
    <w:rsid w:val="00693969"/>
    <w:pPr>
      <w:ind w:right="-108"/>
    </w:pPr>
    <w:rPr>
      <w:rFonts w:ascii="Arial" w:hAnsi="Arial"/>
      <w:sz w:val="18"/>
      <w:szCs w:val="24"/>
    </w:rPr>
  </w:style>
  <w:style w:type="paragraph" w:customStyle="1" w:styleId="BoardMembers">
    <w:name w:val="BoardMembers"/>
    <w:basedOn w:val="Normal"/>
    <w:semiHidden/>
    <w:rsid w:val="00693969"/>
    <w:pPr>
      <w:jc w:val="center"/>
    </w:pPr>
    <w:rPr>
      <w:rFonts w:ascii="Arial" w:hAnsi="Arial"/>
      <w:sz w:val="18"/>
    </w:rPr>
  </w:style>
  <w:style w:type="paragraph" w:customStyle="1" w:styleId="Permission">
    <w:name w:val="Permission"/>
    <w:basedOn w:val="Normal"/>
    <w:semiHidden/>
    <w:rsid w:val="00693969"/>
    <w:pPr>
      <w:jc w:val="center"/>
    </w:pPr>
    <w:rPr>
      <w:rFonts w:ascii="Arial" w:hAnsi="Arial"/>
      <w:i/>
      <w:iCs/>
      <w:sz w:val="18"/>
    </w:rPr>
  </w:style>
  <w:style w:type="character" w:customStyle="1" w:styleId="slug-pages">
    <w:name w:val="slug-pages"/>
    <w:basedOn w:val="DefaultParagraphFont"/>
    <w:rsid w:val="00693969"/>
  </w:style>
  <w:style w:type="table" w:customStyle="1" w:styleId="TableGrid1">
    <w:name w:val="Table Grid1"/>
    <w:basedOn w:val="TableNormal"/>
    <w:next w:val="TableGrid"/>
    <w:uiPriority w:val="59"/>
    <w:rsid w:val="00693969"/>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693969"/>
  </w:style>
  <w:style w:type="paragraph" w:customStyle="1" w:styleId="Normal1">
    <w:name w:val="Normal1"/>
    <w:rsid w:val="00693969"/>
    <w:pPr>
      <w:spacing w:after="0"/>
    </w:pPr>
    <w:rPr>
      <w:rFonts w:ascii="Arial" w:eastAsia="Arial" w:hAnsi="Arial" w:cs="Arial"/>
      <w:color w:val="000000"/>
    </w:rPr>
  </w:style>
  <w:style w:type="paragraph" w:customStyle="1" w:styleId="Normal11">
    <w:name w:val="Normal11"/>
    <w:rsid w:val="00693969"/>
    <w:pPr>
      <w:spacing w:after="0"/>
    </w:pPr>
    <w:rPr>
      <w:rFonts w:ascii="Arial" w:eastAsia="Arial" w:hAnsi="Arial" w:cs="Arial"/>
      <w:color w:val="000000"/>
    </w:rPr>
  </w:style>
  <w:style w:type="character" w:customStyle="1" w:styleId="ListParagraphChar">
    <w:name w:val="List Paragraph Char"/>
    <w:link w:val="ListParagraph"/>
    <w:uiPriority w:val="34"/>
    <w:rsid w:val="00693969"/>
    <w:rPr>
      <w:rFonts w:ascii="Times New Roman" w:eastAsia="Times New Roman" w:hAnsi="Times New Roman" w:cs="Times New Roman"/>
      <w:sz w:val="20"/>
      <w:szCs w:val="20"/>
    </w:rPr>
  </w:style>
  <w:style w:type="paragraph" w:customStyle="1" w:styleId="Normal2">
    <w:name w:val="Normal2"/>
    <w:rsid w:val="00693969"/>
    <w:pPr>
      <w:spacing w:after="0"/>
    </w:pPr>
    <w:rPr>
      <w:rFonts w:ascii="Arial" w:eastAsia="Arial" w:hAnsi="Arial" w:cs="Arial"/>
      <w:color w:val="000000"/>
    </w:rPr>
  </w:style>
  <w:style w:type="character" w:customStyle="1" w:styleId="catalog-subtitle1">
    <w:name w:val="catalog-subtitle1"/>
    <w:basedOn w:val="DefaultParagraphFont"/>
    <w:rsid w:val="00693969"/>
    <w:rPr>
      <w:sz w:val="29"/>
      <w:szCs w:val="29"/>
    </w:rPr>
  </w:style>
  <w:style w:type="character" w:customStyle="1" w:styleId="bookyear1">
    <w:name w:val="bookyear1"/>
    <w:basedOn w:val="DefaultParagraphFont"/>
    <w:rsid w:val="00693969"/>
    <w:rPr>
      <w:sz w:val="27"/>
      <w:szCs w:val="27"/>
    </w:rPr>
  </w:style>
  <w:style w:type="character" w:customStyle="1" w:styleId="citationtext">
    <w:name w:val="citation_text"/>
    <w:basedOn w:val="DefaultParagraphFont"/>
    <w:rsid w:val="00693969"/>
  </w:style>
  <w:style w:type="character" w:customStyle="1" w:styleId="NoSpacingChar">
    <w:name w:val="No Spacing Char"/>
    <w:basedOn w:val="DefaultParagraphFont"/>
    <w:link w:val="NoSpacing"/>
    <w:uiPriority w:val="1"/>
    <w:rsid w:val="00693969"/>
    <w:rPr>
      <w:rFonts w:ascii="Calibri" w:eastAsia="Calibri" w:hAnsi="Calibri" w:cs="Times New Roman"/>
    </w:rPr>
  </w:style>
  <w:style w:type="paragraph" w:customStyle="1" w:styleId="MediumList2-Accent41">
    <w:name w:val="Medium List 2 - Accent 41"/>
    <w:basedOn w:val="Normal"/>
    <w:uiPriority w:val="34"/>
    <w:qFormat/>
    <w:rsid w:val="00693969"/>
    <w:pPr>
      <w:spacing w:after="200" w:line="276" w:lineRule="auto"/>
      <w:ind w:left="720"/>
    </w:pPr>
    <w:rPr>
      <w:rFonts w:ascii="Calibri" w:eastAsia="Calibri" w:hAnsi="Calibri" w:cs="Calibri"/>
      <w:sz w:val="22"/>
      <w:szCs w:val="22"/>
    </w:rPr>
  </w:style>
  <w:style w:type="paragraph" w:customStyle="1" w:styleId="ColorfulList-Accent12">
    <w:name w:val="Colorful List - Accent 12"/>
    <w:basedOn w:val="Normal"/>
    <w:uiPriority w:val="34"/>
    <w:qFormat/>
    <w:rsid w:val="00693969"/>
    <w:pPr>
      <w:spacing w:after="200" w:line="276" w:lineRule="auto"/>
      <w:ind w:left="720"/>
    </w:pPr>
    <w:rPr>
      <w:rFonts w:ascii="Calibri" w:eastAsia="Calibri" w:hAnsi="Calibri" w:cs="Calibri"/>
      <w:sz w:val="22"/>
      <w:szCs w:val="22"/>
    </w:rPr>
  </w:style>
  <w:style w:type="paragraph" w:customStyle="1" w:styleId="ColorfulList-Accent11">
    <w:name w:val="Colorful List - Accent 11"/>
    <w:basedOn w:val="Normal"/>
    <w:uiPriority w:val="99"/>
    <w:qFormat/>
    <w:rsid w:val="00693969"/>
    <w:pPr>
      <w:spacing w:after="200" w:line="276" w:lineRule="auto"/>
      <w:ind w:left="720"/>
    </w:pPr>
    <w:rPr>
      <w:rFonts w:ascii="Calibri" w:hAnsi="Calibri"/>
      <w:sz w:val="22"/>
      <w:szCs w:val="22"/>
    </w:rPr>
  </w:style>
  <w:style w:type="paragraph" w:customStyle="1" w:styleId="ColorfulList-Accent111">
    <w:name w:val="Colorful List - Accent 111"/>
    <w:basedOn w:val="Normal"/>
    <w:uiPriority w:val="34"/>
    <w:qFormat/>
    <w:rsid w:val="00693969"/>
    <w:pPr>
      <w:spacing w:after="200" w:line="276" w:lineRule="auto"/>
      <w:ind w:left="720"/>
      <w:contextualSpacing/>
    </w:pPr>
    <w:rPr>
      <w:rFonts w:ascii="Calibri" w:eastAsia="Calibri" w:hAnsi="Calibri"/>
      <w:sz w:val="22"/>
      <w:szCs w:val="22"/>
    </w:rPr>
  </w:style>
  <w:style w:type="paragraph" w:customStyle="1" w:styleId="MediumGrid1-Accent21">
    <w:name w:val="Medium Grid 1 - Accent 21"/>
    <w:basedOn w:val="Normal"/>
    <w:uiPriority w:val="99"/>
    <w:qFormat/>
    <w:rsid w:val="00693969"/>
    <w:pPr>
      <w:spacing w:after="200" w:line="276" w:lineRule="auto"/>
      <w:ind w:left="720"/>
    </w:pPr>
    <w:rPr>
      <w:rFonts w:ascii="Calibri" w:hAnsi="Calibri"/>
      <w:sz w:val="22"/>
      <w:szCs w:val="22"/>
    </w:rPr>
  </w:style>
  <w:style w:type="paragraph" w:styleId="Revision">
    <w:name w:val="Revision"/>
    <w:hidden/>
    <w:uiPriority w:val="99"/>
    <w:semiHidden/>
    <w:rsid w:val="00693969"/>
    <w:pPr>
      <w:spacing w:after="0" w:line="240" w:lineRule="auto"/>
    </w:pPr>
    <w:rPr>
      <w:rFonts w:ascii="Times New Roman" w:eastAsiaTheme="minorEastAsia" w:hAnsi="Times New Roman" w:cs="Times New Roman"/>
      <w:sz w:val="24"/>
      <w:szCs w:val="24"/>
    </w:rPr>
  </w:style>
  <w:style w:type="paragraph" w:customStyle="1" w:styleId="ListBulletTight">
    <w:name w:val="List Bullet Tight"/>
    <w:basedOn w:val="ListBullet"/>
    <w:qFormat/>
    <w:rsid w:val="00693969"/>
    <w:pPr>
      <w:spacing w:after="0"/>
    </w:pPr>
  </w:style>
  <w:style w:type="paragraph" w:styleId="ListNumber">
    <w:name w:val="List Number"/>
    <w:basedOn w:val="SectionMainText"/>
    <w:rsid w:val="00693969"/>
    <w:pPr>
      <w:numPr>
        <w:numId w:val="22"/>
      </w:numPr>
      <w:spacing w:after="120"/>
    </w:pPr>
    <w:rPr>
      <w:szCs w:val="22"/>
    </w:rPr>
  </w:style>
  <w:style w:type="paragraph" w:customStyle="1" w:styleId="AppendixNumber">
    <w:name w:val="Appendix Number"/>
    <w:basedOn w:val="Heading2"/>
    <w:qFormat/>
    <w:rsid w:val="00693969"/>
  </w:style>
  <w:style w:type="paragraph" w:customStyle="1" w:styleId="AppendixTitle">
    <w:name w:val="Appendix Title"/>
    <w:basedOn w:val="AppendixNumber"/>
    <w:qFormat/>
    <w:rsid w:val="00693969"/>
    <w:rPr>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3a5a55f13e9bb649c79d8b6e4cc9fe8c">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9f746412060615af2bac066d19f8186c"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DESE-231-24449</_dlc_DocId>
    <_dlc_DocIdUrl xmlns="733efe1c-5bbe-4968-87dc-d400e65c879f">
      <Url>https://sharepoint.doemass.org/ese/webteam/cps/_layouts/DocIdRedir.aspx?ID=DESE-231-24449</Url>
      <Description>DESE-231-24449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21BB5-5C4D-4484-BE86-A27D65D3AE0A}">
  <ds:schemaRefs>
    <ds:schemaRef ds:uri="http://schemas.microsoft.com/sharepoint/v3/contenttype/forms"/>
  </ds:schemaRefs>
</ds:datastoreItem>
</file>

<file path=customXml/itemProps2.xml><?xml version="1.0" encoding="utf-8"?>
<ds:datastoreItem xmlns:ds="http://schemas.openxmlformats.org/officeDocument/2006/customXml" ds:itemID="{BFC6E29A-0A94-4A8F-B64E-98A42351849D}">
  <ds:schemaRefs>
    <ds:schemaRef ds:uri="http://schemas.microsoft.com/sharepoint/events"/>
  </ds:schemaRefs>
</ds:datastoreItem>
</file>

<file path=customXml/itemProps3.xml><?xml version="1.0" encoding="utf-8"?>
<ds:datastoreItem xmlns:ds="http://schemas.openxmlformats.org/officeDocument/2006/customXml" ds:itemID="{064C9BAE-79D8-47EA-B879-55F5FD70B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7421B-BF29-4E2D-8BBC-15EA2BEBABF1}">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957B50C1-4D5C-4B42-A195-1D59C4E8C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22</Pages>
  <Words>9058</Words>
  <Characters>51636</Characters>
  <Application>Microsoft Macintosh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2016 Massachusetts Science Technology and Engineering Learning Standards</vt:lpstr>
    </vt:vector>
  </TitlesOfParts>
  <Company/>
  <LinksUpToDate>false</LinksUpToDate>
  <CharactersWithSpaces>60573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 Massachusetts Science Technology and Engineering Learning Standards</dc:title>
  <dc:creator>ESE</dc:creator>
  <cp:lastModifiedBy>Science Department</cp:lastModifiedBy>
  <cp:revision>50</cp:revision>
  <dcterms:created xsi:type="dcterms:W3CDTF">2016-09-11T20:39:00Z</dcterms:created>
  <dcterms:modified xsi:type="dcterms:W3CDTF">2016-09-12T05:18:00Z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21 2016</vt:lpwstr>
  </property>
</Properties>
</file>